
<file path=[Content_Types].xml><?xml version="1.0" encoding="utf-8"?>
<Types xmlns="http://schemas.openxmlformats.org/package/2006/content-types">
  <Default Extension="xml" ContentType="application/xml"/>
  <Default Extension="bin" ContentType="application/vnd.openxmlformats-officedocument.wordprocessingml.printerSettings"/>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04673A9" w14:textId="77777777" w:rsidR="00D85A84" w:rsidRDefault="00A9349B">
      <w:pPr>
        <w:pStyle w:val="normal0"/>
        <w:spacing w:before="147"/>
        <w:rPr>
          <w:rFonts w:ascii="Muli" w:eastAsia="Muli" w:hAnsi="Muli" w:cs="Muli"/>
          <w:b/>
          <w:color w:val="FF126D"/>
          <w:sz w:val="28"/>
          <w:szCs w:val="28"/>
        </w:rPr>
      </w:pPr>
      <w:r>
        <w:rPr>
          <w:rFonts w:ascii="Muli" w:eastAsia="Muli" w:hAnsi="Muli" w:cs="Muli"/>
          <w:b/>
          <w:color w:val="FF126D"/>
          <w:sz w:val="28"/>
          <w:szCs w:val="28"/>
        </w:rPr>
        <w:t>Designed for NGSS: Foundations</w:t>
      </w:r>
    </w:p>
    <w:p w14:paraId="59D01E6B" w14:textId="77777777" w:rsidR="00D85A84" w:rsidRDefault="00A9349B">
      <w:pPr>
        <w:pStyle w:val="normal0"/>
        <w:spacing w:before="147"/>
        <w:ind w:left="270" w:hanging="270"/>
        <w:rPr>
          <w:rFonts w:ascii="Muli" w:eastAsia="Muli" w:hAnsi="Muli" w:cs="Muli"/>
          <w:b/>
          <w:sz w:val="20"/>
          <w:szCs w:val="20"/>
        </w:rPr>
      </w:pPr>
      <w:r>
        <w:rPr>
          <w:rFonts w:ascii="Muli" w:eastAsia="Muli" w:hAnsi="Muli" w:cs="Muli"/>
          <w:b/>
          <w:sz w:val="20"/>
          <w:szCs w:val="20"/>
        </w:rPr>
        <w:t>Analyze Evidence</w:t>
      </w:r>
    </w:p>
    <w:p w14:paraId="202BCACF" w14:textId="77777777" w:rsidR="00D85A84" w:rsidRDefault="00A9349B">
      <w:pPr>
        <w:pStyle w:val="normal0"/>
        <w:spacing w:before="147"/>
        <w:ind w:left="270" w:hanging="270"/>
        <w:rPr>
          <w:rFonts w:ascii="Muli" w:eastAsia="Muli" w:hAnsi="Muli" w:cs="Muli"/>
          <w:b/>
          <w:color w:val="15A798"/>
          <w:sz w:val="28"/>
          <w:szCs w:val="28"/>
        </w:rPr>
      </w:pPr>
      <w:r>
        <w:rPr>
          <w:rFonts w:ascii="Muli" w:eastAsia="Muli" w:hAnsi="Muli" w:cs="Muli"/>
          <w:b/>
          <w:sz w:val="20"/>
          <w:szCs w:val="20"/>
        </w:rPr>
        <w:t>Directions:</w:t>
      </w:r>
    </w:p>
    <w:p w14:paraId="4B103C2B" w14:textId="77777777" w:rsidR="00D85A84" w:rsidRDefault="00A9349B">
      <w:pPr>
        <w:pStyle w:val="normal0"/>
        <w:numPr>
          <w:ilvl w:val="0"/>
          <w:numId w:val="4"/>
        </w:numPr>
        <w:tabs>
          <w:tab w:val="left" w:pos="1127"/>
          <w:tab w:val="left" w:pos="1128"/>
        </w:tabs>
        <w:ind w:left="270" w:hanging="270"/>
        <w:rPr>
          <w:rFonts w:ascii="Muli" w:eastAsia="Muli" w:hAnsi="Muli" w:cs="Muli"/>
        </w:rPr>
      </w:pPr>
      <w:r>
        <w:rPr>
          <w:rFonts w:ascii="Muli" w:eastAsia="Muli" w:hAnsi="Muli" w:cs="Muli"/>
        </w:rPr>
        <w:t>Review your assigned materials to describe the path of student thinking.</w:t>
      </w:r>
    </w:p>
    <w:p w14:paraId="48E116B6" w14:textId="77777777" w:rsidR="00D85A84" w:rsidRDefault="00A9349B">
      <w:pPr>
        <w:pStyle w:val="normal0"/>
        <w:numPr>
          <w:ilvl w:val="0"/>
          <w:numId w:val="4"/>
        </w:numPr>
        <w:tabs>
          <w:tab w:val="left" w:pos="1127"/>
          <w:tab w:val="left" w:pos="1128"/>
        </w:tabs>
        <w:ind w:left="270" w:hanging="270"/>
        <w:rPr>
          <w:rFonts w:ascii="Muli" w:eastAsia="Muli" w:hAnsi="Muli" w:cs="Muli"/>
        </w:rPr>
      </w:pPr>
      <w:r>
        <w:rPr>
          <w:rFonts w:ascii="Muli" w:eastAsia="Muli" w:hAnsi="Muli" w:cs="Muli"/>
        </w:rPr>
        <w:t>Represent your answers to the questions in the space provided.</w:t>
      </w:r>
    </w:p>
    <w:p w14:paraId="7E311CD4" w14:textId="77777777" w:rsidR="00D85A84" w:rsidRDefault="00A9349B">
      <w:pPr>
        <w:pStyle w:val="normal0"/>
        <w:numPr>
          <w:ilvl w:val="0"/>
          <w:numId w:val="4"/>
        </w:numPr>
        <w:tabs>
          <w:tab w:val="left" w:pos="1127"/>
          <w:tab w:val="left" w:pos="1128"/>
        </w:tabs>
        <w:ind w:left="270" w:hanging="270"/>
        <w:rPr>
          <w:rFonts w:ascii="Muli" w:eastAsia="Muli" w:hAnsi="Muli" w:cs="Muli"/>
        </w:rPr>
      </w:pPr>
      <w:r>
        <w:rPr>
          <w:rFonts w:ascii="Muli" w:eastAsia="Muli" w:hAnsi="Muli" w:cs="Muli"/>
        </w:rPr>
        <w:t>Be prepared to share the path of student thinking visually on a public chart.</w:t>
      </w:r>
    </w:p>
    <w:p w14:paraId="3D2BF39E" w14:textId="77777777" w:rsidR="00D85A84" w:rsidRDefault="00D85A84">
      <w:pPr>
        <w:pStyle w:val="normal0"/>
        <w:spacing w:before="9" w:after="1"/>
        <w:ind w:left="180"/>
        <w:rPr>
          <w:rFonts w:ascii="Muli" w:eastAsia="Muli" w:hAnsi="Muli" w:cs="Muli"/>
          <w:sz w:val="20"/>
          <w:szCs w:val="20"/>
        </w:rPr>
      </w:pPr>
    </w:p>
    <w:tbl>
      <w:tblPr>
        <w:tblStyle w:val="a"/>
        <w:tblW w:w="14205" w:type="dxa"/>
        <w:tblInd w:w="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795"/>
        <w:gridCol w:w="4410"/>
      </w:tblGrid>
      <w:tr w:rsidR="00D85A84" w14:paraId="28036637" w14:textId="77777777">
        <w:trPr>
          <w:trHeight w:val="320"/>
        </w:trPr>
        <w:tc>
          <w:tcPr>
            <w:tcW w:w="14205" w:type="dxa"/>
            <w:gridSpan w:val="2"/>
            <w:shd w:val="clear" w:color="auto" w:fill="FF126D"/>
            <w:tcMar>
              <w:top w:w="99" w:type="dxa"/>
              <w:left w:w="99" w:type="dxa"/>
              <w:bottom w:w="99" w:type="dxa"/>
              <w:right w:w="99" w:type="dxa"/>
            </w:tcMar>
          </w:tcPr>
          <w:p w14:paraId="5A2DBEF3" w14:textId="77777777" w:rsidR="00D85A84" w:rsidRDefault="00A9349B">
            <w:pPr>
              <w:pStyle w:val="normal0"/>
              <w:ind w:right="-120"/>
              <w:rPr>
                <w:sz w:val="20"/>
                <w:szCs w:val="20"/>
              </w:rPr>
            </w:pPr>
            <w:r>
              <w:rPr>
                <w:rFonts w:ascii="Muli" w:eastAsia="Muli" w:hAnsi="Muli" w:cs="Muli"/>
                <w:b/>
                <w:color w:val="FFFFFF"/>
                <w:sz w:val="20"/>
                <w:szCs w:val="20"/>
              </w:rPr>
              <w:t>Answer (in words, graphics, or both)</w:t>
            </w:r>
          </w:p>
        </w:tc>
      </w:tr>
      <w:tr w:rsidR="00D85A84" w14:paraId="770DB1E6" w14:textId="77777777">
        <w:trPr>
          <w:trHeight w:val="2820"/>
        </w:trPr>
        <w:tc>
          <w:tcPr>
            <w:tcW w:w="14205" w:type="dxa"/>
            <w:gridSpan w:val="2"/>
            <w:tcMar>
              <w:top w:w="99" w:type="dxa"/>
              <w:left w:w="99" w:type="dxa"/>
              <w:bottom w:w="99" w:type="dxa"/>
              <w:right w:w="99" w:type="dxa"/>
            </w:tcMar>
          </w:tcPr>
          <w:p w14:paraId="25752213" w14:textId="77777777" w:rsidR="00D85A84" w:rsidRDefault="00A9349B">
            <w:pPr>
              <w:pStyle w:val="normal0"/>
              <w:spacing w:before="121" w:line="276" w:lineRule="auto"/>
              <w:ind w:right="383"/>
              <w:rPr>
                <w:rFonts w:ascii="Muli" w:eastAsia="Muli" w:hAnsi="Muli" w:cs="Muli"/>
                <w:sz w:val="20"/>
                <w:szCs w:val="20"/>
              </w:rPr>
            </w:pPr>
            <w:r>
              <w:rPr>
                <w:rFonts w:ascii="Muli" w:eastAsia="Muli" w:hAnsi="Muli" w:cs="Muli"/>
                <w:sz w:val="20"/>
                <w:szCs w:val="20"/>
              </w:rPr>
              <w:t>Answer the following questions as you describe the path of student thinking in the materials. Consider what you would expect students to be</w:t>
            </w:r>
            <w:r>
              <w:rPr>
                <w:rFonts w:ascii="Muli" w:eastAsia="Muli" w:hAnsi="Muli" w:cs="Muli"/>
                <w:sz w:val="20"/>
                <w:szCs w:val="20"/>
              </w:rPr>
              <w:t xml:space="preserve"> thinking about through the learning experiences.</w:t>
            </w:r>
          </w:p>
          <w:p w14:paraId="19A9016E" w14:textId="77777777" w:rsidR="00D85A84" w:rsidRDefault="00A9349B">
            <w:pPr>
              <w:pStyle w:val="normal0"/>
              <w:spacing w:before="121"/>
              <w:rPr>
                <w:rFonts w:ascii="Muli" w:eastAsia="Muli" w:hAnsi="Muli" w:cs="Muli"/>
                <w:sz w:val="20"/>
                <w:szCs w:val="20"/>
              </w:rPr>
            </w:pPr>
            <w:r>
              <w:rPr>
                <w:rFonts w:ascii="Muli" w:eastAsia="Muli" w:hAnsi="Muli" w:cs="Muli"/>
                <w:sz w:val="20"/>
                <w:szCs w:val="20"/>
              </w:rPr>
              <w:t>What are students figuring out/solving?</w:t>
            </w:r>
          </w:p>
          <w:p w14:paraId="03A89A3A" w14:textId="77777777" w:rsidR="00D85A84" w:rsidRDefault="00A9349B">
            <w:pPr>
              <w:pStyle w:val="normal0"/>
              <w:numPr>
                <w:ilvl w:val="0"/>
                <w:numId w:val="15"/>
              </w:numPr>
              <w:tabs>
                <w:tab w:val="left" w:pos="474"/>
                <w:tab w:val="left" w:pos="475"/>
              </w:tabs>
              <w:spacing w:before="156" w:line="276" w:lineRule="auto"/>
              <w:ind w:right="521"/>
              <w:rPr>
                <w:rFonts w:ascii="Muli" w:eastAsia="Muli" w:hAnsi="Muli" w:cs="Muli"/>
                <w:sz w:val="20"/>
                <w:szCs w:val="20"/>
              </w:rPr>
            </w:pPr>
            <w:r>
              <w:rPr>
                <w:rFonts w:ascii="Muli" w:eastAsia="Muli" w:hAnsi="Muli" w:cs="Muli"/>
                <w:sz w:val="20"/>
                <w:szCs w:val="20"/>
              </w:rPr>
              <w:t>What is driving student learning (e.g., question, scenario, problem, phenomenon, etc.)?</w:t>
            </w:r>
          </w:p>
          <w:p w14:paraId="76315E8F" w14:textId="77777777" w:rsidR="00D85A84" w:rsidRDefault="00A9349B">
            <w:pPr>
              <w:pStyle w:val="normal0"/>
              <w:numPr>
                <w:ilvl w:val="0"/>
                <w:numId w:val="15"/>
              </w:numPr>
              <w:tabs>
                <w:tab w:val="left" w:pos="474"/>
                <w:tab w:val="left" w:pos="475"/>
              </w:tabs>
              <w:spacing w:before="120" w:line="276" w:lineRule="auto"/>
              <w:ind w:right="515"/>
              <w:rPr>
                <w:rFonts w:ascii="Muli" w:eastAsia="Muli" w:hAnsi="Muli" w:cs="Muli"/>
                <w:sz w:val="20"/>
                <w:szCs w:val="20"/>
              </w:rPr>
            </w:pPr>
            <w:r>
              <w:rPr>
                <w:rFonts w:ascii="Muli" w:eastAsia="Muli" w:hAnsi="Muli" w:cs="Muli"/>
                <w:sz w:val="20"/>
                <w:szCs w:val="20"/>
              </w:rPr>
              <w:t>What ideas and practices do students develop through these experiences?</w:t>
            </w:r>
          </w:p>
          <w:p w14:paraId="5F059CB1" w14:textId="77777777" w:rsidR="00D85A84" w:rsidRDefault="00A9349B">
            <w:pPr>
              <w:pStyle w:val="normal0"/>
              <w:numPr>
                <w:ilvl w:val="0"/>
                <w:numId w:val="15"/>
              </w:numPr>
              <w:tabs>
                <w:tab w:val="left" w:pos="474"/>
                <w:tab w:val="left" w:pos="475"/>
              </w:tabs>
              <w:spacing w:before="121" w:line="276" w:lineRule="auto"/>
              <w:ind w:right="165"/>
              <w:rPr>
                <w:rFonts w:ascii="Muli" w:eastAsia="Muli" w:hAnsi="Muli" w:cs="Muli"/>
                <w:sz w:val="20"/>
                <w:szCs w:val="20"/>
              </w:rPr>
            </w:pPr>
            <w:r>
              <w:rPr>
                <w:rFonts w:ascii="Muli" w:eastAsia="Muli" w:hAnsi="Muli" w:cs="Muli"/>
                <w:sz w:val="20"/>
                <w:szCs w:val="20"/>
              </w:rPr>
              <w:t>How do students access, engage, and use prior knowledge to further their thinking?</w:t>
            </w:r>
          </w:p>
          <w:p w14:paraId="75591F2B" w14:textId="77777777" w:rsidR="00D85A84" w:rsidRDefault="00A9349B">
            <w:pPr>
              <w:pStyle w:val="normal0"/>
              <w:numPr>
                <w:ilvl w:val="0"/>
                <w:numId w:val="15"/>
              </w:numPr>
              <w:tabs>
                <w:tab w:val="left" w:pos="474"/>
                <w:tab w:val="left" w:pos="475"/>
              </w:tabs>
              <w:spacing w:before="120" w:line="276" w:lineRule="auto"/>
              <w:ind w:right="284"/>
              <w:rPr>
                <w:rFonts w:ascii="Muli" w:eastAsia="Muli" w:hAnsi="Muli" w:cs="Muli"/>
                <w:sz w:val="20"/>
                <w:szCs w:val="20"/>
              </w:rPr>
            </w:pPr>
            <w:r>
              <w:rPr>
                <w:rFonts w:ascii="Muli" w:eastAsia="Muli" w:hAnsi="Muli" w:cs="Muli"/>
                <w:sz w:val="20"/>
                <w:szCs w:val="20"/>
              </w:rPr>
              <w:t>How do students develop metacognitive abilities?</w:t>
            </w:r>
          </w:p>
        </w:tc>
      </w:tr>
      <w:tr w:rsidR="00D85A84" w14:paraId="4C0243AF" w14:textId="77777777">
        <w:trPr>
          <w:trHeight w:val="600"/>
        </w:trPr>
        <w:tc>
          <w:tcPr>
            <w:tcW w:w="14205" w:type="dxa"/>
            <w:gridSpan w:val="2"/>
            <w:shd w:val="clear" w:color="auto" w:fill="D9D9D9"/>
            <w:tcMar>
              <w:top w:w="99" w:type="dxa"/>
              <w:left w:w="99" w:type="dxa"/>
              <w:bottom w:w="99" w:type="dxa"/>
              <w:right w:w="99" w:type="dxa"/>
            </w:tcMar>
          </w:tcPr>
          <w:p w14:paraId="636EB95E" w14:textId="77777777" w:rsidR="00D85A84" w:rsidRDefault="00A9349B">
            <w:pPr>
              <w:pStyle w:val="normal0"/>
              <w:ind w:right="105"/>
              <w:rPr>
                <w:rFonts w:ascii="Muli" w:eastAsia="Muli" w:hAnsi="Muli" w:cs="Muli"/>
                <w:b/>
                <w:color w:val="2F5496"/>
                <w:sz w:val="20"/>
                <w:szCs w:val="20"/>
              </w:rPr>
            </w:pPr>
            <w:r>
              <w:rPr>
                <w:rFonts w:ascii="Muli" w:eastAsia="Muli" w:hAnsi="Muli" w:cs="Muli"/>
                <w:b/>
                <w:color w:val="2F5496"/>
                <w:sz w:val="20"/>
                <w:szCs w:val="20"/>
              </w:rPr>
              <w:t>SW1. Phenomena/Problems.</w:t>
            </w:r>
          </w:p>
          <w:p w14:paraId="29CA2BE2" w14:textId="77777777" w:rsidR="00D85A84" w:rsidRDefault="00A9349B">
            <w:pPr>
              <w:pStyle w:val="normal0"/>
              <w:ind w:right="165"/>
              <w:rPr>
                <w:rFonts w:ascii="Muli" w:eastAsia="Muli" w:hAnsi="Muli" w:cs="Muli"/>
                <w:sz w:val="20"/>
                <w:szCs w:val="20"/>
              </w:rPr>
            </w:pPr>
            <w:proofErr w:type="gramStart"/>
            <w:r>
              <w:rPr>
                <w:rFonts w:ascii="Muli" w:eastAsia="Muli" w:hAnsi="Muli" w:cs="Muli"/>
                <w:sz w:val="20"/>
                <w:szCs w:val="20"/>
              </w:rPr>
              <w:t>Student learning is driven by figuring out a solution to the Module Investigative Problem</w:t>
            </w:r>
            <w:proofErr w:type="gramEnd"/>
            <w:r>
              <w:rPr>
                <w:rFonts w:ascii="Muli" w:eastAsia="Muli" w:hAnsi="Muli" w:cs="Muli"/>
                <w:sz w:val="20"/>
                <w:szCs w:val="20"/>
              </w:rPr>
              <w:t>: How can we reduce the damage caused by earthquake?</w:t>
            </w:r>
          </w:p>
        </w:tc>
      </w:tr>
      <w:tr w:rsidR="00D85A84" w14:paraId="1E01C795" w14:textId="77777777">
        <w:trPr>
          <w:trHeight w:val="5400"/>
        </w:trPr>
        <w:tc>
          <w:tcPr>
            <w:tcW w:w="9795" w:type="dxa"/>
            <w:tcBorders>
              <w:bottom w:val="single" w:sz="6" w:space="0" w:color="000000"/>
            </w:tcBorders>
            <w:tcMar>
              <w:top w:w="99" w:type="dxa"/>
              <w:left w:w="99" w:type="dxa"/>
              <w:bottom w:w="99" w:type="dxa"/>
              <w:right w:w="99" w:type="dxa"/>
            </w:tcMar>
          </w:tcPr>
          <w:p w14:paraId="0DEB6E76" w14:textId="77777777" w:rsidR="00D85A84" w:rsidRDefault="00A9349B">
            <w:pPr>
              <w:pStyle w:val="normal0"/>
              <w:ind w:right="165"/>
              <w:rPr>
                <w:rFonts w:ascii="Muli" w:eastAsia="Muli" w:hAnsi="Muli" w:cs="Muli"/>
                <w:sz w:val="20"/>
                <w:szCs w:val="20"/>
              </w:rPr>
            </w:pPr>
            <w:r>
              <w:rPr>
                <w:rFonts w:ascii="Muli" w:eastAsia="Muli" w:hAnsi="Muli" w:cs="Muli"/>
                <w:sz w:val="20"/>
                <w:szCs w:val="20"/>
              </w:rPr>
              <w:lastRenderedPageBreak/>
              <w:t>Students work through a series of Driving Questions (DQs</w:t>
            </w:r>
            <w:proofErr w:type="gramStart"/>
            <w:r>
              <w:rPr>
                <w:rFonts w:ascii="Muli" w:eastAsia="Muli" w:hAnsi="Muli" w:cs="Muli"/>
                <w:sz w:val="20"/>
                <w:szCs w:val="20"/>
              </w:rPr>
              <w:t>)  that</w:t>
            </w:r>
            <w:proofErr w:type="gramEnd"/>
            <w:r>
              <w:rPr>
                <w:rFonts w:ascii="Muli" w:eastAsia="Muli" w:hAnsi="Muli" w:cs="Muli"/>
                <w:sz w:val="20"/>
                <w:szCs w:val="20"/>
              </w:rPr>
              <w:t xml:space="preserve"> require them to make sense of a subset of smaller</w:t>
            </w:r>
            <w:r>
              <w:rPr>
                <w:rFonts w:ascii="Muli" w:eastAsia="Muli" w:hAnsi="Muli" w:cs="Muli"/>
                <w:sz w:val="20"/>
                <w:szCs w:val="20"/>
              </w:rPr>
              <w:t xml:space="preserve"> phenomena/problems and then connect what they now know to the central problem. The skills and knowledge gained over these investigations culminate in a final class discussion where they address the Module Investigative Problem.  </w:t>
            </w:r>
          </w:p>
          <w:p w14:paraId="1BF96F33" w14:textId="77777777" w:rsidR="00D85A84" w:rsidRDefault="00D85A84">
            <w:pPr>
              <w:pStyle w:val="normal0"/>
              <w:ind w:left="270" w:right="165"/>
              <w:rPr>
                <w:rFonts w:ascii="Muli" w:eastAsia="Muli" w:hAnsi="Muli" w:cs="Muli"/>
                <w:sz w:val="20"/>
                <w:szCs w:val="20"/>
              </w:rPr>
            </w:pPr>
          </w:p>
          <w:p w14:paraId="4B2BB232" w14:textId="77777777" w:rsidR="00D85A84" w:rsidRDefault="00A9349B">
            <w:pPr>
              <w:pStyle w:val="normal0"/>
              <w:numPr>
                <w:ilvl w:val="0"/>
                <w:numId w:val="6"/>
              </w:numPr>
              <w:ind w:right="165"/>
              <w:contextualSpacing/>
              <w:jc w:val="both"/>
              <w:rPr>
                <w:rFonts w:ascii="Muli" w:eastAsia="Muli" w:hAnsi="Muli" w:cs="Muli"/>
                <w:sz w:val="20"/>
                <w:szCs w:val="20"/>
              </w:rPr>
            </w:pPr>
            <w:r>
              <w:rPr>
                <w:rFonts w:ascii="Muli" w:eastAsia="Muli" w:hAnsi="Muli" w:cs="Muli"/>
                <w:sz w:val="20"/>
                <w:szCs w:val="20"/>
              </w:rPr>
              <w:t>DQ1: How are waves invol</w:t>
            </w:r>
            <w:r>
              <w:rPr>
                <w:rFonts w:ascii="Muli" w:eastAsia="Muli" w:hAnsi="Muli" w:cs="Muli"/>
                <w:sz w:val="20"/>
                <w:szCs w:val="20"/>
              </w:rPr>
              <w:t>ved in earthquakes?</w:t>
            </w:r>
          </w:p>
          <w:p w14:paraId="66600A9E" w14:textId="77777777" w:rsidR="00D85A84" w:rsidRDefault="00A9349B">
            <w:pPr>
              <w:pStyle w:val="normal0"/>
              <w:numPr>
                <w:ilvl w:val="0"/>
                <w:numId w:val="6"/>
              </w:numPr>
              <w:ind w:right="165"/>
              <w:contextualSpacing/>
              <w:jc w:val="both"/>
              <w:rPr>
                <w:rFonts w:ascii="Muli" w:eastAsia="Muli" w:hAnsi="Muli" w:cs="Muli"/>
                <w:sz w:val="20"/>
                <w:szCs w:val="20"/>
              </w:rPr>
            </w:pPr>
            <w:r>
              <w:rPr>
                <w:rFonts w:ascii="Muli" w:eastAsia="Muli" w:hAnsi="Muli" w:cs="Muli"/>
                <w:sz w:val="20"/>
                <w:szCs w:val="20"/>
              </w:rPr>
              <w:t>DQ2: How can patterns help us predict where earthquakes and volcanoes will occur?</w:t>
            </w:r>
          </w:p>
          <w:p w14:paraId="0D84432B" w14:textId="77777777" w:rsidR="00D85A84" w:rsidRDefault="00A9349B">
            <w:pPr>
              <w:pStyle w:val="normal0"/>
              <w:numPr>
                <w:ilvl w:val="0"/>
                <w:numId w:val="6"/>
              </w:numPr>
              <w:ind w:right="165"/>
              <w:contextualSpacing/>
              <w:jc w:val="both"/>
              <w:rPr>
                <w:rFonts w:ascii="Muli" w:eastAsia="Muli" w:hAnsi="Muli" w:cs="Muli"/>
                <w:sz w:val="20"/>
                <w:szCs w:val="20"/>
              </w:rPr>
            </w:pPr>
            <w:r>
              <w:rPr>
                <w:rFonts w:ascii="Muli" w:eastAsia="Muli" w:hAnsi="Muli" w:cs="Muli"/>
                <w:sz w:val="20"/>
                <w:szCs w:val="20"/>
              </w:rPr>
              <w:t>DQ3: How can building materials and shapes affect the severity of earthquake damage?</w:t>
            </w:r>
          </w:p>
          <w:p w14:paraId="26116E16" w14:textId="77777777" w:rsidR="00D85A84" w:rsidRDefault="00A9349B">
            <w:pPr>
              <w:pStyle w:val="normal0"/>
              <w:numPr>
                <w:ilvl w:val="0"/>
                <w:numId w:val="6"/>
              </w:numPr>
              <w:ind w:right="165"/>
              <w:contextualSpacing/>
              <w:jc w:val="both"/>
              <w:rPr>
                <w:rFonts w:ascii="Muli" w:eastAsia="Muli" w:hAnsi="Muli" w:cs="Muli"/>
                <w:sz w:val="20"/>
                <w:szCs w:val="20"/>
              </w:rPr>
            </w:pPr>
            <w:r>
              <w:rPr>
                <w:rFonts w:ascii="Muli" w:eastAsia="Muli" w:hAnsi="Muli" w:cs="Muli"/>
                <w:sz w:val="20"/>
                <w:szCs w:val="20"/>
              </w:rPr>
              <w:t>DQ4: How can our understanding of earthquakes and materials help us b</w:t>
            </w:r>
            <w:r>
              <w:rPr>
                <w:rFonts w:ascii="Muli" w:eastAsia="Muli" w:hAnsi="Muli" w:cs="Muli"/>
                <w:sz w:val="20"/>
                <w:szCs w:val="20"/>
              </w:rPr>
              <w:t>uild safer buildings?</w:t>
            </w:r>
          </w:p>
          <w:p w14:paraId="05B914F1" w14:textId="77777777" w:rsidR="00D85A84" w:rsidRDefault="00A9349B">
            <w:pPr>
              <w:pStyle w:val="normal0"/>
              <w:numPr>
                <w:ilvl w:val="0"/>
                <w:numId w:val="6"/>
              </w:numPr>
              <w:ind w:right="165"/>
              <w:contextualSpacing/>
              <w:jc w:val="both"/>
              <w:rPr>
                <w:rFonts w:ascii="Muli" w:eastAsia="Muli" w:hAnsi="Muli" w:cs="Muli"/>
                <w:sz w:val="20"/>
                <w:szCs w:val="20"/>
              </w:rPr>
            </w:pPr>
            <w:r>
              <w:rPr>
                <w:rFonts w:ascii="Muli" w:eastAsia="Muli" w:hAnsi="Muli" w:cs="Muli"/>
                <w:sz w:val="20"/>
                <w:szCs w:val="20"/>
              </w:rPr>
              <w:t>DQ5: What can we learn from engineers that will help us revise our designs?</w:t>
            </w:r>
          </w:p>
          <w:p w14:paraId="286517F3" w14:textId="77777777" w:rsidR="00D85A84" w:rsidRDefault="00A9349B">
            <w:pPr>
              <w:pStyle w:val="normal0"/>
              <w:numPr>
                <w:ilvl w:val="0"/>
                <w:numId w:val="6"/>
              </w:numPr>
              <w:ind w:right="165"/>
              <w:contextualSpacing/>
              <w:jc w:val="both"/>
              <w:rPr>
                <w:rFonts w:ascii="Muli" w:eastAsia="Muli" w:hAnsi="Muli" w:cs="Muli"/>
                <w:sz w:val="20"/>
                <w:szCs w:val="20"/>
              </w:rPr>
            </w:pPr>
            <w:r>
              <w:rPr>
                <w:rFonts w:ascii="Muli" w:eastAsia="Muli" w:hAnsi="Muli" w:cs="Muli"/>
                <w:sz w:val="20"/>
                <w:szCs w:val="20"/>
              </w:rPr>
              <w:t>DQ6: How can we redesign our buildings to make them safer during earthquakes?</w:t>
            </w:r>
          </w:p>
          <w:p w14:paraId="49549A2C" w14:textId="77777777" w:rsidR="00D85A84" w:rsidRDefault="00D85A84">
            <w:pPr>
              <w:pStyle w:val="normal0"/>
              <w:ind w:left="270" w:right="165"/>
              <w:rPr>
                <w:rFonts w:ascii="Muli" w:eastAsia="Muli" w:hAnsi="Muli" w:cs="Muli"/>
                <w:sz w:val="20"/>
                <w:szCs w:val="20"/>
              </w:rPr>
            </w:pPr>
          </w:p>
          <w:p w14:paraId="4DAB5C1B" w14:textId="77777777" w:rsidR="00D85A84" w:rsidRDefault="00A9349B">
            <w:pPr>
              <w:pStyle w:val="normal0"/>
              <w:ind w:right="165"/>
              <w:rPr>
                <w:rFonts w:ascii="Muli" w:eastAsia="Muli" w:hAnsi="Muli" w:cs="Muli"/>
                <w:sz w:val="20"/>
                <w:szCs w:val="20"/>
              </w:rPr>
            </w:pPr>
            <w:r>
              <w:rPr>
                <w:rFonts w:ascii="Muli" w:eastAsia="Muli" w:hAnsi="Muli" w:cs="Muli"/>
                <w:sz w:val="20"/>
                <w:szCs w:val="20"/>
              </w:rPr>
              <w:t>Interwoven with this science narrative is a storyline that requires students to</w:t>
            </w:r>
            <w:r>
              <w:rPr>
                <w:rFonts w:ascii="Muli" w:eastAsia="Muli" w:hAnsi="Muli" w:cs="Muli"/>
                <w:sz w:val="20"/>
                <w:szCs w:val="20"/>
              </w:rPr>
              <w:t xml:space="preserve"> take on the role of engineers and design their own earthquake-proof structure.  They are introduced to the storyline through a movie-style </w:t>
            </w:r>
            <w:r>
              <w:rPr>
                <w:rFonts w:ascii="Muli" w:eastAsia="Muli" w:hAnsi="Muli" w:cs="Muli"/>
                <w:b/>
                <w:color w:val="FF126D"/>
                <w:sz w:val="20"/>
                <w:szCs w:val="20"/>
              </w:rPr>
              <w:t>module trailer</w:t>
            </w:r>
            <w:r>
              <w:rPr>
                <w:rFonts w:ascii="Muli" w:eastAsia="Muli" w:hAnsi="Muli" w:cs="Muli"/>
                <w:sz w:val="20"/>
                <w:szCs w:val="20"/>
              </w:rPr>
              <w:t xml:space="preserve">. </w:t>
            </w:r>
          </w:p>
          <w:p w14:paraId="41F954A5" w14:textId="77777777" w:rsidR="00D85A84" w:rsidRDefault="00D85A84">
            <w:pPr>
              <w:pStyle w:val="normal0"/>
              <w:ind w:left="270" w:right="165"/>
              <w:rPr>
                <w:rFonts w:ascii="Muli" w:eastAsia="Muli" w:hAnsi="Muli" w:cs="Muli"/>
                <w:sz w:val="20"/>
                <w:szCs w:val="20"/>
              </w:rPr>
            </w:pPr>
          </w:p>
          <w:p w14:paraId="153119CE" w14:textId="77777777" w:rsidR="00D85A84" w:rsidRDefault="00A9349B">
            <w:pPr>
              <w:pStyle w:val="normal0"/>
              <w:ind w:right="165"/>
              <w:jc w:val="both"/>
              <w:rPr>
                <w:rFonts w:ascii="Muli" w:eastAsia="Muli" w:hAnsi="Muli" w:cs="Muli"/>
                <w:sz w:val="20"/>
                <w:szCs w:val="20"/>
              </w:rPr>
            </w:pPr>
            <w:r>
              <w:rPr>
                <w:rFonts w:ascii="Muli" w:eastAsia="Muli" w:hAnsi="Muli" w:cs="Muli"/>
                <w:sz w:val="20"/>
                <w:szCs w:val="20"/>
              </w:rPr>
              <w:t xml:space="preserve">The Module is complemented with </w:t>
            </w:r>
            <w:r>
              <w:rPr>
                <w:rFonts w:ascii="Muli" w:eastAsia="Muli" w:hAnsi="Muli" w:cs="Muli"/>
                <w:i/>
                <w:sz w:val="20"/>
                <w:szCs w:val="20"/>
              </w:rPr>
              <w:t>Shake, Rattle, and Roll</w:t>
            </w:r>
            <w:r>
              <w:rPr>
                <w:rFonts w:ascii="Muli" w:eastAsia="Muli" w:hAnsi="Muli" w:cs="Muli"/>
                <w:sz w:val="20"/>
                <w:szCs w:val="20"/>
              </w:rPr>
              <w:t>, a magazine-style leveled reader (available in four levels and Spanish) that provides additional exposure to relevant phenomena/problems as well as an interview with a seismologist. Packed with stunning images, cartoons, and jokes, it’s designed to appeal</w:t>
            </w:r>
            <w:r>
              <w:rPr>
                <w:rFonts w:ascii="Muli" w:eastAsia="Muli" w:hAnsi="Muli" w:cs="Muli"/>
                <w:sz w:val="20"/>
                <w:szCs w:val="20"/>
              </w:rPr>
              <w:t xml:space="preserve"> to students with a diverse range of learning abilities.</w:t>
            </w:r>
          </w:p>
          <w:p w14:paraId="17B7C1D7" w14:textId="77777777" w:rsidR="00D85A84" w:rsidRDefault="00D85A84">
            <w:pPr>
              <w:pStyle w:val="normal0"/>
              <w:ind w:right="165"/>
              <w:jc w:val="both"/>
              <w:rPr>
                <w:rFonts w:ascii="Muli" w:eastAsia="Muli" w:hAnsi="Muli" w:cs="Muli"/>
                <w:sz w:val="20"/>
                <w:szCs w:val="20"/>
              </w:rPr>
            </w:pPr>
          </w:p>
          <w:p w14:paraId="7F940BF3" w14:textId="77777777" w:rsidR="00D85A84" w:rsidRDefault="00D85A84">
            <w:pPr>
              <w:pStyle w:val="normal0"/>
              <w:ind w:right="165"/>
              <w:rPr>
                <w:rFonts w:ascii="Muli" w:eastAsia="Muli" w:hAnsi="Muli" w:cs="Muli"/>
                <w:sz w:val="20"/>
                <w:szCs w:val="20"/>
              </w:rPr>
            </w:pPr>
          </w:p>
        </w:tc>
        <w:tc>
          <w:tcPr>
            <w:tcW w:w="4410" w:type="dxa"/>
          </w:tcPr>
          <w:p w14:paraId="6D9B67FB" w14:textId="77777777" w:rsidR="00D85A84" w:rsidRDefault="00A9349B">
            <w:pPr>
              <w:pStyle w:val="normal0"/>
              <w:ind w:right="105"/>
              <w:rPr>
                <w:rFonts w:ascii="Muli" w:eastAsia="Muli" w:hAnsi="Muli" w:cs="Muli"/>
                <w:b/>
                <w:sz w:val="20"/>
                <w:szCs w:val="20"/>
              </w:rPr>
            </w:pPr>
            <w:r>
              <w:rPr>
                <w:rFonts w:ascii="Muli" w:eastAsia="Muli" w:hAnsi="Muli" w:cs="Muli"/>
                <w:b/>
                <w:noProof/>
                <w:sz w:val="20"/>
                <w:szCs w:val="20"/>
              </w:rPr>
              <w:drawing>
                <wp:inline distT="114300" distB="114300" distL="114300" distR="114300" wp14:anchorId="61637304" wp14:editId="3F403E6A">
                  <wp:extent cx="2649665" cy="1555434"/>
                  <wp:effectExtent l="0" t="0" r="0" b="0"/>
                  <wp:docPr id="61" name="image69.png"/>
                  <wp:cNvGraphicFramePr/>
                  <a:graphic xmlns:a="http://schemas.openxmlformats.org/drawingml/2006/main">
                    <a:graphicData uri="http://schemas.openxmlformats.org/drawingml/2006/picture">
                      <pic:pic xmlns:pic="http://schemas.openxmlformats.org/drawingml/2006/picture">
                        <pic:nvPicPr>
                          <pic:cNvPr id="0" name="image69.png"/>
                          <pic:cNvPicPr preferRelativeResize="0"/>
                        </pic:nvPicPr>
                        <pic:blipFill>
                          <a:blip r:embed="rId8"/>
                          <a:srcRect/>
                          <a:stretch>
                            <a:fillRect/>
                          </a:stretch>
                        </pic:blipFill>
                        <pic:spPr>
                          <a:xfrm>
                            <a:off x="0" y="0"/>
                            <a:ext cx="2649665" cy="1555434"/>
                          </a:xfrm>
                          <a:prstGeom prst="rect">
                            <a:avLst/>
                          </a:prstGeom>
                          <a:ln/>
                        </pic:spPr>
                      </pic:pic>
                    </a:graphicData>
                  </a:graphic>
                </wp:inline>
              </w:drawing>
            </w:r>
          </w:p>
          <w:p w14:paraId="7DF0E803" w14:textId="77777777" w:rsidR="00D85A84" w:rsidRDefault="00A9349B">
            <w:pPr>
              <w:pStyle w:val="normal0"/>
              <w:ind w:left="90" w:right="165"/>
              <w:rPr>
                <w:rFonts w:ascii="Muli" w:eastAsia="Muli" w:hAnsi="Muli" w:cs="Muli"/>
                <w:b/>
                <w:sz w:val="20"/>
                <w:szCs w:val="20"/>
              </w:rPr>
            </w:pPr>
            <w:r>
              <w:rPr>
                <w:rFonts w:ascii="Muli" w:eastAsia="Muli" w:hAnsi="Muli" w:cs="Muli"/>
                <w:b/>
                <w:color w:val="FF126D"/>
                <w:sz w:val="20"/>
                <w:szCs w:val="20"/>
              </w:rPr>
              <w:t>Module trailer</w:t>
            </w:r>
          </w:p>
        </w:tc>
      </w:tr>
      <w:tr w:rsidR="00D85A84" w14:paraId="35D39ECF" w14:textId="77777777">
        <w:trPr>
          <w:trHeight w:val="1600"/>
        </w:trPr>
        <w:tc>
          <w:tcPr>
            <w:tcW w:w="9795" w:type="dxa"/>
            <w:tcBorders>
              <w:bottom w:val="single" w:sz="6" w:space="0" w:color="000000"/>
            </w:tcBorders>
            <w:tcMar>
              <w:top w:w="99" w:type="dxa"/>
              <w:left w:w="99" w:type="dxa"/>
              <w:bottom w:w="99" w:type="dxa"/>
              <w:right w:w="99" w:type="dxa"/>
            </w:tcMar>
          </w:tcPr>
          <w:p w14:paraId="455268C9" w14:textId="77777777" w:rsidR="00D85A84" w:rsidRDefault="00A9349B">
            <w:pPr>
              <w:pStyle w:val="normal0"/>
              <w:ind w:right="165"/>
              <w:rPr>
                <w:rFonts w:ascii="Muli" w:eastAsia="Muli" w:hAnsi="Muli" w:cs="Muli"/>
                <w:b/>
                <w:color w:val="FF126D"/>
                <w:sz w:val="20"/>
                <w:szCs w:val="20"/>
              </w:rPr>
            </w:pPr>
            <w:r>
              <w:rPr>
                <w:rFonts w:ascii="Muli" w:eastAsia="Muli" w:hAnsi="Muli" w:cs="Muli"/>
                <w:b/>
                <w:color w:val="FF126D"/>
                <w:sz w:val="20"/>
                <w:szCs w:val="20"/>
              </w:rPr>
              <w:lastRenderedPageBreak/>
              <w:t>Evidence of Phenomena/Problems.</w:t>
            </w:r>
          </w:p>
          <w:p w14:paraId="058AAFB4" w14:textId="77777777" w:rsidR="00D85A84" w:rsidRDefault="00D85A84">
            <w:pPr>
              <w:pStyle w:val="normal0"/>
              <w:ind w:left="270" w:right="165"/>
              <w:rPr>
                <w:rFonts w:ascii="Muli" w:eastAsia="Muli" w:hAnsi="Muli" w:cs="Muli"/>
                <w:b/>
                <w:sz w:val="20"/>
                <w:szCs w:val="20"/>
              </w:rPr>
            </w:pPr>
          </w:p>
          <w:p w14:paraId="34834736" w14:textId="77777777" w:rsidR="00D85A84" w:rsidRDefault="00A9349B">
            <w:pPr>
              <w:pStyle w:val="normal0"/>
              <w:numPr>
                <w:ilvl w:val="0"/>
                <w:numId w:val="18"/>
              </w:numPr>
              <w:ind w:right="165"/>
              <w:rPr>
                <w:rFonts w:ascii="Muli" w:eastAsia="Muli" w:hAnsi="Muli" w:cs="Muli"/>
                <w:sz w:val="20"/>
                <w:szCs w:val="20"/>
              </w:rPr>
            </w:pPr>
            <w:r>
              <w:rPr>
                <w:rFonts w:ascii="Muli" w:eastAsia="Muli" w:hAnsi="Muli" w:cs="Muli"/>
                <w:sz w:val="20"/>
                <w:szCs w:val="20"/>
              </w:rPr>
              <w:t>In</w:t>
            </w:r>
            <w:r>
              <w:rPr>
                <w:rFonts w:ascii="Muli" w:eastAsia="Muli" w:hAnsi="Muli" w:cs="Muli"/>
                <w:b/>
                <w:color w:val="FF126D"/>
                <w:sz w:val="20"/>
                <w:szCs w:val="20"/>
              </w:rPr>
              <w:t xml:space="preserve"> DQ1 </w:t>
            </w:r>
            <w:r>
              <w:rPr>
                <w:rFonts w:ascii="Muli" w:eastAsia="Muli" w:hAnsi="Muli" w:cs="Muli"/>
                <w:b/>
                <w:sz w:val="20"/>
                <w:szCs w:val="20"/>
              </w:rPr>
              <w:t>(</w:t>
            </w:r>
            <w:r>
              <w:rPr>
                <w:rFonts w:ascii="Muli" w:eastAsia="Muli" w:hAnsi="Muli" w:cs="Muli"/>
                <w:b/>
                <w:color w:val="FF126D"/>
                <w:sz w:val="20"/>
                <w:szCs w:val="20"/>
              </w:rPr>
              <w:t>TB pp. 5-12</w:t>
            </w:r>
            <w:r>
              <w:rPr>
                <w:rFonts w:ascii="Muli" w:eastAsia="Muli" w:hAnsi="Muli" w:cs="Muli"/>
                <w:sz w:val="20"/>
                <w:szCs w:val="20"/>
              </w:rPr>
              <w:t xml:space="preserve">), students investigate into the phenomenon of wave amplitude and wavelength using water, ropes and an interactive. </w:t>
            </w:r>
          </w:p>
        </w:tc>
        <w:tc>
          <w:tcPr>
            <w:tcW w:w="4410" w:type="dxa"/>
          </w:tcPr>
          <w:p w14:paraId="2B4FACA6" w14:textId="77777777" w:rsidR="00D85A84" w:rsidRDefault="00A9349B">
            <w:pPr>
              <w:pStyle w:val="normal0"/>
              <w:ind w:left="180" w:right="105"/>
              <w:rPr>
                <w:rFonts w:ascii="Muli" w:eastAsia="Muli" w:hAnsi="Muli" w:cs="Muli"/>
                <w:b/>
                <w:sz w:val="20"/>
                <w:szCs w:val="20"/>
              </w:rPr>
            </w:pPr>
            <w:r>
              <w:rPr>
                <w:rFonts w:ascii="Muli" w:eastAsia="Muli" w:hAnsi="Muli" w:cs="Muli"/>
                <w:b/>
                <w:noProof/>
                <w:sz w:val="20"/>
                <w:szCs w:val="20"/>
              </w:rPr>
              <w:drawing>
                <wp:inline distT="114300" distB="114300" distL="114300" distR="114300" wp14:anchorId="1EA739CF" wp14:editId="106170C0">
                  <wp:extent cx="2363915" cy="2525274"/>
                  <wp:effectExtent l="0" t="0" r="0" b="0"/>
                  <wp:docPr id="60" name="image49.png"/>
                  <wp:cNvGraphicFramePr/>
                  <a:graphic xmlns:a="http://schemas.openxmlformats.org/drawingml/2006/main">
                    <a:graphicData uri="http://schemas.openxmlformats.org/drawingml/2006/picture">
                      <pic:pic xmlns:pic="http://schemas.openxmlformats.org/drawingml/2006/picture">
                        <pic:nvPicPr>
                          <pic:cNvPr id="0" name="image49.png"/>
                          <pic:cNvPicPr preferRelativeResize="0"/>
                        </pic:nvPicPr>
                        <pic:blipFill>
                          <a:blip r:embed="rId9"/>
                          <a:srcRect/>
                          <a:stretch>
                            <a:fillRect/>
                          </a:stretch>
                        </pic:blipFill>
                        <pic:spPr>
                          <a:xfrm>
                            <a:off x="0" y="0"/>
                            <a:ext cx="2363915" cy="2525274"/>
                          </a:xfrm>
                          <a:prstGeom prst="rect">
                            <a:avLst/>
                          </a:prstGeom>
                          <a:ln/>
                        </pic:spPr>
                      </pic:pic>
                    </a:graphicData>
                  </a:graphic>
                </wp:inline>
              </w:drawing>
            </w:r>
          </w:p>
          <w:p w14:paraId="2A9F2177" w14:textId="77777777" w:rsidR="00D85A84" w:rsidRDefault="00A9349B">
            <w:pPr>
              <w:pStyle w:val="normal0"/>
              <w:ind w:left="180" w:right="165"/>
              <w:rPr>
                <w:rFonts w:ascii="Muli" w:eastAsia="Muli" w:hAnsi="Muli" w:cs="Muli"/>
                <w:b/>
                <w:sz w:val="20"/>
                <w:szCs w:val="20"/>
              </w:rPr>
            </w:pPr>
            <w:r>
              <w:rPr>
                <w:rFonts w:ascii="Muli" w:eastAsia="Muli" w:hAnsi="Muli" w:cs="Muli"/>
                <w:b/>
                <w:color w:val="FF126D"/>
                <w:sz w:val="20"/>
                <w:szCs w:val="20"/>
              </w:rPr>
              <w:t>DQ1 TB pp. 5-12</w:t>
            </w:r>
          </w:p>
        </w:tc>
      </w:tr>
      <w:tr w:rsidR="00D85A84" w14:paraId="0D4E9AAB" w14:textId="77777777">
        <w:trPr>
          <w:trHeight w:val="920"/>
        </w:trPr>
        <w:tc>
          <w:tcPr>
            <w:tcW w:w="9795" w:type="dxa"/>
            <w:tcBorders>
              <w:bottom w:val="single" w:sz="6" w:space="0" w:color="000000"/>
            </w:tcBorders>
            <w:tcMar>
              <w:top w:w="99" w:type="dxa"/>
              <w:left w:w="99" w:type="dxa"/>
              <w:bottom w:w="99" w:type="dxa"/>
              <w:right w:w="99" w:type="dxa"/>
            </w:tcMar>
          </w:tcPr>
          <w:p w14:paraId="1280371B" w14:textId="77777777" w:rsidR="00D85A84" w:rsidRDefault="00A9349B">
            <w:pPr>
              <w:pStyle w:val="normal0"/>
              <w:numPr>
                <w:ilvl w:val="0"/>
                <w:numId w:val="18"/>
              </w:numPr>
              <w:ind w:right="165"/>
              <w:rPr>
                <w:rFonts w:ascii="Muli" w:eastAsia="Muli" w:hAnsi="Muli" w:cs="Muli"/>
                <w:sz w:val="20"/>
                <w:szCs w:val="20"/>
              </w:rPr>
            </w:pPr>
            <w:r>
              <w:rPr>
                <w:rFonts w:ascii="Muli" w:eastAsia="Muli" w:hAnsi="Muli" w:cs="Muli"/>
                <w:sz w:val="20"/>
                <w:szCs w:val="20"/>
              </w:rPr>
              <w:t xml:space="preserve">In </w:t>
            </w:r>
            <w:r>
              <w:rPr>
                <w:rFonts w:ascii="Muli" w:eastAsia="Muli" w:hAnsi="Muli" w:cs="Muli"/>
                <w:b/>
                <w:color w:val="FF126D"/>
                <w:sz w:val="20"/>
                <w:szCs w:val="20"/>
              </w:rPr>
              <w:t xml:space="preserve">DQ2 </w:t>
            </w:r>
            <w:r>
              <w:rPr>
                <w:rFonts w:ascii="Muli" w:eastAsia="Muli" w:hAnsi="Muli" w:cs="Muli"/>
                <w:sz w:val="20"/>
                <w:szCs w:val="20"/>
              </w:rPr>
              <w:t>(</w:t>
            </w:r>
            <w:r>
              <w:rPr>
                <w:rFonts w:ascii="Muli" w:eastAsia="Muli" w:hAnsi="Muli" w:cs="Muli"/>
                <w:b/>
                <w:color w:val="FF126D"/>
                <w:sz w:val="20"/>
                <w:szCs w:val="20"/>
              </w:rPr>
              <w:t>TB pp. 21-32</w:t>
            </w:r>
            <w:r>
              <w:rPr>
                <w:rFonts w:ascii="Muli" w:eastAsia="Muli" w:hAnsi="Muli" w:cs="Muli"/>
                <w:sz w:val="20"/>
                <w:szCs w:val="20"/>
              </w:rPr>
              <w:t xml:space="preserve">), students explore the phenomenon of patterns in earthquake locations using an interactive map. </w:t>
            </w:r>
          </w:p>
        </w:tc>
        <w:tc>
          <w:tcPr>
            <w:tcW w:w="4410" w:type="dxa"/>
          </w:tcPr>
          <w:p w14:paraId="5BCEBA5C" w14:textId="77777777" w:rsidR="00D85A84" w:rsidRDefault="00A9349B">
            <w:pPr>
              <w:pStyle w:val="normal0"/>
              <w:ind w:right="105" w:firstLine="180"/>
              <w:rPr>
                <w:rFonts w:ascii="Muli" w:eastAsia="Muli" w:hAnsi="Muli" w:cs="Muli"/>
                <w:b/>
                <w:sz w:val="20"/>
                <w:szCs w:val="20"/>
              </w:rPr>
            </w:pPr>
            <w:r>
              <w:rPr>
                <w:rFonts w:ascii="Muli" w:eastAsia="Muli" w:hAnsi="Muli" w:cs="Muli"/>
                <w:b/>
                <w:noProof/>
                <w:sz w:val="20"/>
                <w:szCs w:val="20"/>
              </w:rPr>
              <w:drawing>
                <wp:inline distT="114300" distB="114300" distL="114300" distR="114300" wp14:anchorId="052F3239" wp14:editId="7EA65838">
                  <wp:extent cx="2440115" cy="1365798"/>
                  <wp:effectExtent l="0" t="0" r="0" b="0"/>
                  <wp:docPr id="67" name="image72.png"/>
                  <wp:cNvGraphicFramePr/>
                  <a:graphic xmlns:a="http://schemas.openxmlformats.org/drawingml/2006/main">
                    <a:graphicData uri="http://schemas.openxmlformats.org/drawingml/2006/picture">
                      <pic:pic xmlns:pic="http://schemas.openxmlformats.org/drawingml/2006/picture">
                        <pic:nvPicPr>
                          <pic:cNvPr id="0" name="image72.png"/>
                          <pic:cNvPicPr preferRelativeResize="0"/>
                        </pic:nvPicPr>
                        <pic:blipFill>
                          <a:blip r:embed="rId10"/>
                          <a:srcRect/>
                          <a:stretch>
                            <a:fillRect/>
                          </a:stretch>
                        </pic:blipFill>
                        <pic:spPr>
                          <a:xfrm>
                            <a:off x="0" y="0"/>
                            <a:ext cx="2440115" cy="1365798"/>
                          </a:xfrm>
                          <a:prstGeom prst="rect">
                            <a:avLst/>
                          </a:prstGeom>
                          <a:ln/>
                        </pic:spPr>
                      </pic:pic>
                    </a:graphicData>
                  </a:graphic>
                </wp:inline>
              </w:drawing>
            </w:r>
          </w:p>
          <w:p w14:paraId="24D03410" w14:textId="77777777" w:rsidR="00D85A84" w:rsidRDefault="00A9349B">
            <w:pPr>
              <w:pStyle w:val="normal0"/>
              <w:ind w:right="105" w:firstLine="180"/>
              <w:rPr>
                <w:rFonts w:ascii="Muli" w:eastAsia="Muli" w:hAnsi="Muli" w:cs="Muli"/>
                <w:b/>
                <w:sz w:val="20"/>
                <w:szCs w:val="20"/>
              </w:rPr>
            </w:pPr>
            <w:r>
              <w:rPr>
                <w:rFonts w:ascii="Muli" w:eastAsia="Muli" w:hAnsi="Muli" w:cs="Muli"/>
                <w:b/>
                <w:color w:val="FF126D"/>
                <w:sz w:val="20"/>
                <w:szCs w:val="20"/>
              </w:rPr>
              <w:t>Earth Explorer Interactive</w:t>
            </w:r>
          </w:p>
          <w:p w14:paraId="626A1F14" w14:textId="77777777" w:rsidR="00D85A84" w:rsidRDefault="00A9349B">
            <w:pPr>
              <w:pStyle w:val="normal0"/>
              <w:ind w:right="105" w:firstLine="180"/>
              <w:rPr>
                <w:rFonts w:ascii="Muli" w:eastAsia="Muli" w:hAnsi="Muli" w:cs="Muli"/>
                <w:b/>
                <w:sz w:val="20"/>
                <w:szCs w:val="20"/>
              </w:rPr>
            </w:pPr>
            <w:r>
              <w:rPr>
                <w:rFonts w:ascii="Muli" w:eastAsia="Muli" w:hAnsi="Muli" w:cs="Muli"/>
                <w:b/>
                <w:noProof/>
                <w:sz w:val="20"/>
                <w:szCs w:val="20"/>
              </w:rPr>
              <w:lastRenderedPageBreak/>
              <w:drawing>
                <wp:inline distT="114300" distB="114300" distL="114300" distR="114300" wp14:anchorId="4E93604B" wp14:editId="06E1F225">
                  <wp:extent cx="2049590" cy="2665166"/>
                  <wp:effectExtent l="0" t="0" r="0" b="0"/>
                  <wp:docPr id="51" name="image53.png"/>
                  <wp:cNvGraphicFramePr/>
                  <a:graphic xmlns:a="http://schemas.openxmlformats.org/drawingml/2006/main">
                    <a:graphicData uri="http://schemas.openxmlformats.org/drawingml/2006/picture">
                      <pic:pic xmlns:pic="http://schemas.openxmlformats.org/drawingml/2006/picture">
                        <pic:nvPicPr>
                          <pic:cNvPr id="0" name="image53.png"/>
                          <pic:cNvPicPr preferRelativeResize="0"/>
                        </pic:nvPicPr>
                        <pic:blipFill>
                          <a:blip r:embed="rId11"/>
                          <a:srcRect/>
                          <a:stretch>
                            <a:fillRect/>
                          </a:stretch>
                        </pic:blipFill>
                        <pic:spPr>
                          <a:xfrm>
                            <a:off x="0" y="0"/>
                            <a:ext cx="2049590" cy="2665166"/>
                          </a:xfrm>
                          <a:prstGeom prst="rect">
                            <a:avLst/>
                          </a:prstGeom>
                          <a:ln/>
                        </pic:spPr>
                      </pic:pic>
                    </a:graphicData>
                  </a:graphic>
                </wp:inline>
              </w:drawing>
            </w:r>
          </w:p>
          <w:p w14:paraId="1C37373B" w14:textId="77777777" w:rsidR="00D85A84" w:rsidRDefault="00A9349B">
            <w:pPr>
              <w:pStyle w:val="normal0"/>
              <w:ind w:right="165" w:firstLine="180"/>
              <w:rPr>
                <w:rFonts w:ascii="Muli" w:eastAsia="Muli" w:hAnsi="Muli" w:cs="Muli"/>
                <w:b/>
                <w:sz w:val="20"/>
                <w:szCs w:val="20"/>
              </w:rPr>
            </w:pPr>
            <w:r>
              <w:rPr>
                <w:rFonts w:ascii="Muli" w:eastAsia="Muli" w:hAnsi="Muli" w:cs="Muli"/>
                <w:b/>
                <w:color w:val="FF126D"/>
                <w:sz w:val="20"/>
                <w:szCs w:val="20"/>
              </w:rPr>
              <w:t>DQ2 TB pp. 21-32</w:t>
            </w:r>
          </w:p>
        </w:tc>
      </w:tr>
      <w:tr w:rsidR="00D85A84" w14:paraId="4AF96A22" w14:textId="77777777">
        <w:trPr>
          <w:trHeight w:val="880"/>
        </w:trPr>
        <w:tc>
          <w:tcPr>
            <w:tcW w:w="9795" w:type="dxa"/>
            <w:tcBorders>
              <w:bottom w:val="single" w:sz="6" w:space="0" w:color="000000"/>
            </w:tcBorders>
            <w:tcMar>
              <w:top w:w="99" w:type="dxa"/>
              <w:left w:w="99" w:type="dxa"/>
              <w:bottom w:w="99" w:type="dxa"/>
              <w:right w:w="99" w:type="dxa"/>
            </w:tcMar>
          </w:tcPr>
          <w:p w14:paraId="1B90497F" w14:textId="77777777" w:rsidR="00D85A84" w:rsidRDefault="00A9349B">
            <w:pPr>
              <w:pStyle w:val="normal0"/>
              <w:numPr>
                <w:ilvl w:val="0"/>
                <w:numId w:val="18"/>
              </w:numPr>
              <w:ind w:right="165"/>
              <w:rPr>
                <w:rFonts w:ascii="Muli" w:eastAsia="Muli" w:hAnsi="Muli" w:cs="Muli"/>
                <w:sz w:val="20"/>
                <w:szCs w:val="20"/>
              </w:rPr>
            </w:pPr>
            <w:r>
              <w:rPr>
                <w:rFonts w:ascii="Muli" w:eastAsia="Muli" w:hAnsi="Muli" w:cs="Muli"/>
                <w:sz w:val="20"/>
                <w:szCs w:val="20"/>
              </w:rPr>
              <w:lastRenderedPageBreak/>
              <w:t xml:space="preserve">In </w:t>
            </w:r>
            <w:r>
              <w:rPr>
                <w:rFonts w:ascii="Muli" w:eastAsia="Muli" w:hAnsi="Muli" w:cs="Muli"/>
                <w:b/>
                <w:color w:val="FF126D"/>
                <w:sz w:val="20"/>
                <w:szCs w:val="20"/>
              </w:rPr>
              <w:t xml:space="preserve">DQ2 </w:t>
            </w:r>
            <w:r>
              <w:rPr>
                <w:rFonts w:ascii="Muli" w:eastAsia="Muli" w:hAnsi="Muli" w:cs="Muli"/>
                <w:sz w:val="20"/>
                <w:szCs w:val="20"/>
              </w:rPr>
              <w:t>(</w:t>
            </w:r>
            <w:r>
              <w:rPr>
                <w:rFonts w:ascii="Muli" w:eastAsia="Muli" w:hAnsi="Muli" w:cs="Muli"/>
                <w:b/>
                <w:color w:val="FF126D"/>
                <w:sz w:val="20"/>
                <w:szCs w:val="20"/>
              </w:rPr>
              <w:t>TB pp. 39- 46</w:t>
            </w:r>
            <w:r>
              <w:rPr>
                <w:rFonts w:ascii="Muli" w:eastAsia="Muli" w:hAnsi="Muli" w:cs="Muli"/>
                <w:sz w:val="20"/>
                <w:szCs w:val="20"/>
              </w:rPr>
              <w:t xml:space="preserve">), students read and analyze the phenomena of earthquakes in Oklahoma </w:t>
            </w:r>
          </w:p>
        </w:tc>
        <w:tc>
          <w:tcPr>
            <w:tcW w:w="4410" w:type="dxa"/>
          </w:tcPr>
          <w:p w14:paraId="09604988" w14:textId="77777777" w:rsidR="00D85A84" w:rsidRDefault="00A9349B">
            <w:pPr>
              <w:pStyle w:val="normal0"/>
              <w:ind w:left="90" w:right="105"/>
              <w:rPr>
                <w:rFonts w:ascii="Muli" w:eastAsia="Muli" w:hAnsi="Muli" w:cs="Muli"/>
                <w:b/>
                <w:sz w:val="20"/>
                <w:szCs w:val="20"/>
              </w:rPr>
            </w:pPr>
            <w:r>
              <w:rPr>
                <w:rFonts w:ascii="Muli" w:eastAsia="Muli" w:hAnsi="Muli" w:cs="Muli"/>
                <w:b/>
                <w:noProof/>
                <w:sz w:val="20"/>
                <w:szCs w:val="20"/>
              </w:rPr>
              <w:drawing>
                <wp:inline distT="114300" distB="114300" distL="114300" distR="114300" wp14:anchorId="25132134" wp14:editId="69ED7E5C">
                  <wp:extent cx="2478215" cy="2934950"/>
                  <wp:effectExtent l="12700" t="12700" r="12700" b="12700"/>
                  <wp:docPr id="14"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2"/>
                          <a:srcRect/>
                          <a:stretch>
                            <a:fillRect/>
                          </a:stretch>
                        </pic:blipFill>
                        <pic:spPr>
                          <a:xfrm>
                            <a:off x="0" y="0"/>
                            <a:ext cx="2478215" cy="2934950"/>
                          </a:xfrm>
                          <a:prstGeom prst="rect">
                            <a:avLst/>
                          </a:prstGeom>
                          <a:ln w="12700">
                            <a:solidFill>
                              <a:srgbClr val="D9D9D9"/>
                            </a:solidFill>
                            <a:prstDash val="solid"/>
                          </a:ln>
                        </pic:spPr>
                      </pic:pic>
                    </a:graphicData>
                  </a:graphic>
                </wp:inline>
              </w:drawing>
            </w:r>
          </w:p>
          <w:p w14:paraId="4DF1A951" w14:textId="77777777" w:rsidR="00D85A84" w:rsidRDefault="00A9349B">
            <w:pPr>
              <w:pStyle w:val="normal0"/>
              <w:ind w:left="90" w:right="165"/>
              <w:rPr>
                <w:rFonts w:ascii="Muli" w:eastAsia="Muli" w:hAnsi="Muli" w:cs="Muli"/>
                <w:b/>
                <w:sz w:val="20"/>
                <w:szCs w:val="20"/>
              </w:rPr>
            </w:pPr>
            <w:r>
              <w:rPr>
                <w:rFonts w:ascii="Muli" w:eastAsia="Muli" w:hAnsi="Muli" w:cs="Muli"/>
                <w:b/>
                <w:color w:val="FF126D"/>
                <w:sz w:val="20"/>
                <w:szCs w:val="20"/>
              </w:rPr>
              <w:t>DQ2 TB pp. 39- 46</w:t>
            </w:r>
          </w:p>
        </w:tc>
      </w:tr>
      <w:tr w:rsidR="00D85A84" w14:paraId="56DBB11A" w14:textId="77777777">
        <w:trPr>
          <w:trHeight w:val="2100"/>
        </w:trPr>
        <w:tc>
          <w:tcPr>
            <w:tcW w:w="9795" w:type="dxa"/>
            <w:tcBorders>
              <w:bottom w:val="single" w:sz="6" w:space="0" w:color="000000"/>
            </w:tcBorders>
            <w:tcMar>
              <w:top w:w="99" w:type="dxa"/>
              <w:left w:w="99" w:type="dxa"/>
              <w:bottom w:w="99" w:type="dxa"/>
              <w:right w:w="99" w:type="dxa"/>
            </w:tcMar>
          </w:tcPr>
          <w:p w14:paraId="5D696ECB" w14:textId="77777777" w:rsidR="00D85A84" w:rsidRDefault="00D85A84">
            <w:pPr>
              <w:pStyle w:val="normal0"/>
              <w:ind w:right="165"/>
              <w:rPr>
                <w:rFonts w:ascii="Muli" w:eastAsia="Muli" w:hAnsi="Muli" w:cs="Muli"/>
                <w:sz w:val="20"/>
                <w:szCs w:val="20"/>
              </w:rPr>
            </w:pPr>
          </w:p>
          <w:p w14:paraId="30CC56C9" w14:textId="77777777" w:rsidR="00D85A84" w:rsidRDefault="00A9349B">
            <w:pPr>
              <w:pStyle w:val="normal0"/>
              <w:numPr>
                <w:ilvl w:val="0"/>
                <w:numId w:val="18"/>
              </w:numPr>
              <w:ind w:right="165"/>
              <w:rPr>
                <w:rFonts w:ascii="Muli" w:eastAsia="Muli" w:hAnsi="Muli" w:cs="Muli"/>
                <w:sz w:val="20"/>
                <w:szCs w:val="20"/>
              </w:rPr>
            </w:pPr>
            <w:r>
              <w:rPr>
                <w:rFonts w:ascii="Muli" w:eastAsia="Muli" w:hAnsi="Muli" w:cs="Muli"/>
                <w:sz w:val="20"/>
                <w:szCs w:val="20"/>
              </w:rPr>
              <w:t xml:space="preserve">Over DQs 3-6, students solve the problem of how to make buildings earthquake-proof by investigating different materials, real-world engineering solutions and by designing, building, testing and revising their own earthquake-proof structure. </w:t>
            </w:r>
          </w:p>
          <w:p w14:paraId="2A2A2C38" w14:textId="77777777" w:rsidR="00D85A84" w:rsidRDefault="00A9349B">
            <w:pPr>
              <w:pStyle w:val="normal0"/>
              <w:numPr>
                <w:ilvl w:val="0"/>
                <w:numId w:val="18"/>
              </w:numPr>
              <w:ind w:right="165"/>
              <w:rPr>
                <w:rFonts w:ascii="Muli" w:eastAsia="Muli" w:hAnsi="Muli" w:cs="Muli"/>
                <w:sz w:val="20"/>
                <w:szCs w:val="20"/>
              </w:rPr>
            </w:pPr>
            <w:r>
              <w:rPr>
                <w:rFonts w:ascii="Muli" w:eastAsia="Muli" w:hAnsi="Muli" w:cs="Muli"/>
                <w:sz w:val="20"/>
                <w:szCs w:val="20"/>
              </w:rPr>
              <w:t xml:space="preserve">In </w:t>
            </w:r>
            <w:r>
              <w:rPr>
                <w:rFonts w:ascii="Muli" w:eastAsia="Muli" w:hAnsi="Muli" w:cs="Muli"/>
                <w:b/>
                <w:color w:val="FF126D"/>
                <w:sz w:val="20"/>
                <w:szCs w:val="20"/>
              </w:rPr>
              <w:t>DQ6L5 Conne</w:t>
            </w:r>
            <w:r>
              <w:rPr>
                <w:rFonts w:ascii="Muli" w:eastAsia="Muli" w:hAnsi="Muli" w:cs="Muli"/>
                <w:b/>
                <w:color w:val="FF126D"/>
                <w:sz w:val="20"/>
                <w:szCs w:val="20"/>
              </w:rPr>
              <w:t xml:space="preserve">ct </w:t>
            </w:r>
            <w:r>
              <w:rPr>
                <w:rFonts w:ascii="Muli" w:eastAsia="Muli" w:hAnsi="Muli" w:cs="Muli"/>
                <w:sz w:val="20"/>
                <w:szCs w:val="20"/>
              </w:rPr>
              <w:t>(</w:t>
            </w:r>
            <w:r>
              <w:rPr>
                <w:rFonts w:ascii="Muli" w:eastAsia="Muli" w:hAnsi="Muli" w:cs="Muli"/>
                <w:b/>
                <w:color w:val="FF126D"/>
                <w:sz w:val="20"/>
                <w:szCs w:val="20"/>
              </w:rPr>
              <w:t>TE p. 205</w:t>
            </w:r>
            <w:r>
              <w:rPr>
                <w:rFonts w:ascii="Muli" w:eastAsia="Muli" w:hAnsi="Muli" w:cs="Muli"/>
                <w:sz w:val="20"/>
                <w:szCs w:val="20"/>
              </w:rPr>
              <w:t xml:space="preserve">), the class summarizes their solutions to the Module Investigative Problem. </w:t>
            </w:r>
          </w:p>
        </w:tc>
        <w:tc>
          <w:tcPr>
            <w:tcW w:w="4410" w:type="dxa"/>
          </w:tcPr>
          <w:p w14:paraId="2EEF39F6" w14:textId="77777777" w:rsidR="00D85A84" w:rsidRDefault="00A9349B">
            <w:pPr>
              <w:pStyle w:val="normal0"/>
              <w:ind w:right="105" w:firstLine="90"/>
              <w:rPr>
                <w:rFonts w:ascii="Muli" w:eastAsia="Muli" w:hAnsi="Muli" w:cs="Muli"/>
                <w:b/>
                <w:sz w:val="20"/>
                <w:szCs w:val="20"/>
              </w:rPr>
            </w:pPr>
            <w:r>
              <w:rPr>
                <w:rFonts w:ascii="Muli" w:eastAsia="Muli" w:hAnsi="Muli" w:cs="Muli"/>
                <w:b/>
                <w:noProof/>
                <w:sz w:val="20"/>
                <w:szCs w:val="20"/>
              </w:rPr>
              <w:drawing>
                <wp:inline distT="114300" distB="114300" distL="114300" distR="114300" wp14:anchorId="571591A5" wp14:editId="71815B4D">
                  <wp:extent cx="2635377" cy="1057275"/>
                  <wp:effectExtent l="12700" t="12700" r="12700" b="12700"/>
                  <wp:docPr id="48"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13"/>
                          <a:srcRect r="2233"/>
                          <a:stretch>
                            <a:fillRect/>
                          </a:stretch>
                        </pic:blipFill>
                        <pic:spPr>
                          <a:xfrm>
                            <a:off x="0" y="0"/>
                            <a:ext cx="2635377" cy="1057275"/>
                          </a:xfrm>
                          <a:prstGeom prst="rect">
                            <a:avLst/>
                          </a:prstGeom>
                          <a:ln w="12700">
                            <a:solidFill>
                              <a:srgbClr val="D9D9D9"/>
                            </a:solidFill>
                            <a:prstDash val="solid"/>
                          </a:ln>
                        </pic:spPr>
                      </pic:pic>
                    </a:graphicData>
                  </a:graphic>
                </wp:inline>
              </w:drawing>
            </w:r>
          </w:p>
          <w:p w14:paraId="2A8F4F23" w14:textId="77777777" w:rsidR="00D85A84" w:rsidRDefault="00A9349B">
            <w:pPr>
              <w:pStyle w:val="normal0"/>
              <w:ind w:right="165" w:firstLine="90"/>
              <w:rPr>
                <w:rFonts w:ascii="Muli" w:eastAsia="Muli" w:hAnsi="Muli" w:cs="Muli"/>
                <w:b/>
                <w:sz w:val="20"/>
                <w:szCs w:val="20"/>
              </w:rPr>
            </w:pPr>
            <w:r>
              <w:rPr>
                <w:rFonts w:ascii="Muli" w:eastAsia="Muli" w:hAnsi="Muli" w:cs="Muli"/>
                <w:b/>
                <w:color w:val="FF126D"/>
                <w:sz w:val="20"/>
                <w:szCs w:val="20"/>
              </w:rPr>
              <w:t>DQ6L5 Connect TE p. 205</w:t>
            </w:r>
          </w:p>
        </w:tc>
      </w:tr>
      <w:tr w:rsidR="00D85A84" w14:paraId="214E8DCD" w14:textId="77777777">
        <w:trPr>
          <w:trHeight w:val="820"/>
        </w:trPr>
        <w:tc>
          <w:tcPr>
            <w:tcW w:w="14205" w:type="dxa"/>
            <w:gridSpan w:val="2"/>
            <w:tcBorders>
              <w:bottom w:val="single" w:sz="6" w:space="0" w:color="000000"/>
            </w:tcBorders>
            <w:shd w:val="clear" w:color="auto" w:fill="D9D9D9"/>
            <w:tcMar>
              <w:top w:w="99" w:type="dxa"/>
              <w:left w:w="99" w:type="dxa"/>
              <w:bottom w:w="99" w:type="dxa"/>
              <w:right w:w="99" w:type="dxa"/>
            </w:tcMar>
          </w:tcPr>
          <w:p w14:paraId="452625E9" w14:textId="77777777" w:rsidR="00D85A84" w:rsidRDefault="00A9349B">
            <w:pPr>
              <w:pStyle w:val="normal0"/>
              <w:spacing w:before="1"/>
              <w:ind w:right="165"/>
              <w:rPr>
                <w:rFonts w:ascii="Muli" w:eastAsia="Muli" w:hAnsi="Muli" w:cs="Muli"/>
                <w:b/>
                <w:color w:val="1C1C1C"/>
                <w:sz w:val="20"/>
                <w:szCs w:val="20"/>
              </w:rPr>
            </w:pPr>
            <w:r>
              <w:rPr>
                <w:rFonts w:ascii="Muli" w:eastAsia="Muli" w:hAnsi="Muli" w:cs="Muli"/>
                <w:b/>
                <w:color w:val="1C1C1C"/>
                <w:sz w:val="20"/>
                <w:szCs w:val="20"/>
              </w:rPr>
              <w:t>SW2. Three-dimensional Conceptual Framework.</w:t>
            </w:r>
          </w:p>
          <w:p w14:paraId="638931F6" w14:textId="77777777" w:rsidR="00D85A84" w:rsidRDefault="00A9349B">
            <w:pPr>
              <w:pStyle w:val="normal0"/>
              <w:spacing w:before="1"/>
              <w:ind w:right="165"/>
              <w:rPr>
                <w:rFonts w:ascii="Muli" w:eastAsia="Muli" w:hAnsi="Muli" w:cs="Muli"/>
                <w:sz w:val="20"/>
                <w:szCs w:val="20"/>
              </w:rPr>
            </w:pPr>
            <w:proofErr w:type="gramStart"/>
            <w:r>
              <w:rPr>
                <w:rFonts w:ascii="Muli" w:eastAsia="Muli" w:hAnsi="Muli" w:cs="Muli"/>
                <w:sz w:val="20"/>
                <w:szCs w:val="20"/>
              </w:rPr>
              <w:t>Students</w:t>
            </w:r>
            <w:proofErr w:type="gramEnd"/>
            <w:r>
              <w:rPr>
                <w:rFonts w:ascii="Muli" w:eastAsia="Muli" w:hAnsi="Muli" w:cs="Muli"/>
                <w:sz w:val="20"/>
                <w:szCs w:val="20"/>
              </w:rPr>
              <w:t xml:space="preserve"> experiences consistently support them to use their prior knowledge to negotiate new understandings and abilities, and apply their understandings in a variety of ways.</w:t>
            </w:r>
          </w:p>
        </w:tc>
      </w:tr>
      <w:tr w:rsidR="00D85A84" w14:paraId="51E09744" w14:textId="77777777">
        <w:trPr>
          <w:trHeight w:val="3560"/>
        </w:trPr>
        <w:tc>
          <w:tcPr>
            <w:tcW w:w="14205" w:type="dxa"/>
            <w:gridSpan w:val="2"/>
            <w:tcBorders>
              <w:bottom w:val="single" w:sz="6" w:space="0" w:color="000000"/>
            </w:tcBorders>
            <w:tcMar>
              <w:top w:w="99" w:type="dxa"/>
              <w:left w:w="99" w:type="dxa"/>
              <w:bottom w:w="99" w:type="dxa"/>
              <w:right w:w="99" w:type="dxa"/>
            </w:tcMar>
          </w:tcPr>
          <w:p w14:paraId="5DA2A65F" w14:textId="77777777" w:rsidR="00D85A84" w:rsidRDefault="00A9349B">
            <w:pPr>
              <w:pStyle w:val="normal0"/>
              <w:ind w:right="165"/>
              <w:rPr>
                <w:rFonts w:ascii="Muli" w:eastAsia="Muli" w:hAnsi="Muli" w:cs="Muli"/>
                <w:sz w:val="20"/>
                <w:szCs w:val="20"/>
              </w:rPr>
            </w:pPr>
            <w:r>
              <w:rPr>
                <w:rFonts w:ascii="Muli" w:eastAsia="Muli" w:hAnsi="Muli" w:cs="Muli"/>
                <w:color w:val="1C1C1C"/>
                <w:sz w:val="20"/>
                <w:szCs w:val="20"/>
              </w:rPr>
              <w:t>In DQ1,</w:t>
            </w:r>
            <w:r>
              <w:rPr>
                <w:rFonts w:ascii="Muli" w:eastAsia="Muli" w:hAnsi="Muli" w:cs="Muli"/>
                <w:b/>
                <w:color w:val="1C1C1C"/>
                <w:sz w:val="20"/>
                <w:szCs w:val="20"/>
              </w:rPr>
              <w:t xml:space="preserve"> </w:t>
            </w:r>
            <w:r>
              <w:rPr>
                <w:rFonts w:ascii="Muli" w:eastAsia="Muli" w:hAnsi="Muli" w:cs="Muli"/>
                <w:sz w:val="20"/>
                <w:szCs w:val="20"/>
              </w:rPr>
              <w:t>students start by exploring natural disasters and what causes earthquakes. They questions what they already know about these phenomena and what they still wonder about. They investigate and model the phenomenon of waves looking for patterns (CCC) in amplit</w:t>
            </w:r>
            <w:r>
              <w:rPr>
                <w:rFonts w:ascii="Muli" w:eastAsia="Muli" w:hAnsi="Muli" w:cs="Muli"/>
                <w:sz w:val="20"/>
                <w:szCs w:val="20"/>
              </w:rPr>
              <w:t xml:space="preserve">ude and wavelength (DCIs). They explore wave properties, how waves move objects (CCC) and use that understanding to make the connection between wave amplitude and earthquake magnitude. </w:t>
            </w:r>
          </w:p>
          <w:p w14:paraId="43D56D7E" w14:textId="77777777" w:rsidR="00D85A84" w:rsidRDefault="00D85A84">
            <w:pPr>
              <w:pStyle w:val="normal0"/>
              <w:ind w:right="165"/>
              <w:rPr>
                <w:rFonts w:ascii="Muli" w:eastAsia="Muli" w:hAnsi="Muli" w:cs="Muli"/>
                <w:sz w:val="20"/>
                <w:szCs w:val="20"/>
              </w:rPr>
            </w:pPr>
          </w:p>
          <w:p w14:paraId="6DD65296" w14:textId="77777777" w:rsidR="00D85A84" w:rsidRDefault="00A9349B">
            <w:pPr>
              <w:pStyle w:val="normal0"/>
              <w:ind w:right="165"/>
              <w:rPr>
                <w:rFonts w:ascii="Muli" w:eastAsia="Muli" w:hAnsi="Muli" w:cs="Muli"/>
                <w:sz w:val="20"/>
                <w:szCs w:val="20"/>
              </w:rPr>
            </w:pPr>
            <w:r>
              <w:rPr>
                <w:rFonts w:ascii="Muli" w:eastAsia="Muli" w:hAnsi="Muli" w:cs="Muli"/>
                <w:sz w:val="20"/>
                <w:szCs w:val="20"/>
              </w:rPr>
              <w:t>Reading informational texts, they explore the phenomenon of earthquak</w:t>
            </w:r>
            <w:r>
              <w:rPr>
                <w:rFonts w:ascii="Muli" w:eastAsia="Muli" w:hAnsi="Muli" w:cs="Muli"/>
                <w:sz w:val="20"/>
                <w:szCs w:val="20"/>
              </w:rPr>
              <w:t xml:space="preserve">e damage and </w:t>
            </w:r>
            <w:proofErr w:type="spellStart"/>
            <w:r>
              <w:rPr>
                <w:rFonts w:ascii="Muli" w:eastAsia="Muli" w:hAnsi="Muli" w:cs="Muli"/>
                <w:sz w:val="20"/>
                <w:szCs w:val="20"/>
              </w:rPr>
              <w:t>analyse</w:t>
            </w:r>
            <w:proofErr w:type="spellEnd"/>
            <w:r>
              <w:rPr>
                <w:rFonts w:ascii="Muli" w:eastAsia="Muli" w:hAnsi="Muli" w:cs="Muli"/>
                <w:sz w:val="20"/>
                <w:szCs w:val="20"/>
              </w:rPr>
              <w:t xml:space="preserve"> data (SEP) to work out that earthquakes of a higher magnitude cause more damage. They again practice analyzing data (SEP) in an interactive map to explore patterns (CCC) in the locations of earthquakes. They ask what could be causing t</w:t>
            </w:r>
            <w:r>
              <w:rPr>
                <w:rFonts w:ascii="Muli" w:eastAsia="Muli" w:hAnsi="Muli" w:cs="Muli"/>
                <w:sz w:val="20"/>
                <w:szCs w:val="20"/>
              </w:rPr>
              <w:t xml:space="preserve">hese patterns and figure out </w:t>
            </w:r>
            <w:proofErr w:type="gramStart"/>
            <w:r>
              <w:rPr>
                <w:rFonts w:ascii="Muli" w:eastAsia="Muli" w:hAnsi="Muli" w:cs="Muli"/>
                <w:sz w:val="20"/>
                <w:szCs w:val="20"/>
              </w:rPr>
              <w:t>that earthquakes</w:t>
            </w:r>
            <w:proofErr w:type="gramEnd"/>
            <w:r>
              <w:rPr>
                <w:rFonts w:ascii="Muli" w:eastAsia="Muli" w:hAnsi="Muli" w:cs="Muli"/>
                <w:sz w:val="20"/>
                <w:szCs w:val="20"/>
              </w:rPr>
              <w:t xml:space="preserve"> appear in bands along plate boundaries, and that earthquakes are caused when the plates move releasing waves of energy (DCI and CCC). </w:t>
            </w:r>
          </w:p>
          <w:p w14:paraId="522B4033" w14:textId="77777777" w:rsidR="00D85A84" w:rsidRDefault="00D85A84">
            <w:pPr>
              <w:pStyle w:val="normal0"/>
              <w:ind w:left="270" w:right="165"/>
              <w:rPr>
                <w:rFonts w:ascii="Muli" w:eastAsia="Muli" w:hAnsi="Muli" w:cs="Muli"/>
                <w:sz w:val="20"/>
                <w:szCs w:val="20"/>
              </w:rPr>
            </w:pPr>
          </w:p>
          <w:p w14:paraId="604ABA2B" w14:textId="77777777" w:rsidR="00D85A84" w:rsidRDefault="00A9349B">
            <w:pPr>
              <w:pStyle w:val="normal0"/>
              <w:ind w:right="165"/>
              <w:rPr>
                <w:rFonts w:ascii="Muli" w:eastAsia="Muli" w:hAnsi="Muli" w:cs="Muli"/>
                <w:sz w:val="20"/>
                <w:szCs w:val="20"/>
              </w:rPr>
            </w:pPr>
            <w:r>
              <w:rPr>
                <w:rFonts w:ascii="Muli" w:eastAsia="Muli" w:hAnsi="Muli" w:cs="Muli"/>
                <w:sz w:val="20"/>
                <w:szCs w:val="20"/>
              </w:rPr>
              <w:t xml:space="preserve">They start an engineering project to investigate how the shape, structure </w:t>
            </w:r>
            <w:r>
              <w:rPr>
                <w:rFonts w:ascii="Muli" w:eastAsia="Muli" w:hAnsi="Muli" w:cs="Muli"/>
                <w:sz w:val="20"/>
                <w:szCs w:val="20"/>
              </w:rPr>
              <w:t xml:space="preserve">and materials of a building </w:t>
            </w:r>
            <w:proofErr w:type="gramStart"/>
            <w:r>
              <w:rPr>
                <w:rFonts w:ascii="Muli" w:eastAsia="Muli" w:hAnsi="Muli" w:cs="Muli"/>
                <w:sz w:val="20"/>
                <w:szCs w:val="20"/>
              </w:rPr>
              <w:t>affects</w:t>
            </w:r>
            <w:proofErr w:type="gramEnd"/>
            <w:r>
              <w:rPr>
                <w:rFonts w:ascii="Muli" w:eastAsia="Muli" w:hAnsi="Muli" w:cs="Muli"/>
                <w:sz w:val="20"/>
                <w:szCs w:val="20"/>
              </w:rPr>
              <w:t xml:space="preserve"> its ability to withstand forces. They apply what they learned to an engineering challenge to design, build and test their own earthquake-resistant structures. They share their designs and problems with their peers, learn</w:t>
            </w:r>
            <w:r>
              <w:rPr>
                <w:rFonts w:ascii="Muli" w:eastAsia="Muli" w:hAnsi="Muli" w:cs="Muli"/>
                <w:sz w:val="20"/>
                <w:szCs w:val="20"/>
              </w:rPr>
              <w:t xml:space="preserve"> from each other and brainstorm solutions (DCIs, CCC). </w:t>
            </w:r>
          </w:p>
          <w:p w14:paraId="2DD4F510" w14:textId="77777777" w:rsidR="00D85A84" w:rsidRDefault="00D85A84">
            <w:pPr>
              <w:pStyle w:val="normal0"/>
              <w:ind w:left="270" w:right="165"/>
              <w:rPr>
                <w:rFonts w:ascii="Muli" w:eastAsia="Muli" w:hAnsi="Muli" w:cs="Muli"/>
                <w:sz w:val="20"/>
                <w:szCs w:val="20"/>
              </w:rPr>
            </w:pPr>
          </w:p>
          <w:p w14:paraId="5DCA40CD" w14:textId="77777777" w:rsidR="00D85A84" w:rsidRDefault="00A9349B">
            <w:pPr>
              <w:pStyle w:val="normal0"/>
              <w:ind w:right="165"/>
              <w:rPr>
                <w:rFonts w:ascii="Muli" w:eastAsia="Muli" w:hAnsi="Muli" w:cs="Muli"/>
                <w:sz w:val="20"/>
                <w:szCs w:val="20"/>
              </w:rPr>
            </w:pPr>
            <w:r>
              <w:rPr>
                <w:rFonts w:ascii="Muli" w:eastAsia="Muli" w:hAnsi="Muli" w:cs="Muli"/>
                <w:sz w:val="20"/>
                <w:szCs w:val="20"/>
              </w:rPr>
              <w:t xml:space="preserve">Next, they compare and contrast different engineering solutions used by real engineers around the world (CCC). They watch a video of what happens to a bedroom during an earthquake and are encouraged </w:t>
            </w:r>
            <w:r>
              <w:rPr>
                <w:rFonts w:ascii="Muli" w:eastAsia="Muli" w:hAnsi="Muli" w:cs="Muli"/>
                <w:sz w:val="20"/>
                <w:szCs w:val="20"/>
              </w:rPr>
              <w:t xml:space="preserve">to work with their families to identity potential hazards in their own homes. </w:t>
            </w:r>
          </w:p>
          <w:p w14:paraId="3324D815" w14:textId="77777777" w:rsidR="00D85A84" w:rsidRDefault="00D85A84">
            <w:pPr>
              <w:pStyle w:val="normal0"/>
              <w:ind w:left="270" w:right="165"/>
              <w:rPr>
                <w:rFonts w:ascii="Muli" w:eastAsia="Muli" w:hAnsi="Muli" w:cs="Muli"/>
                <w:sz w:val="20"/>
                <w:szCs w:val="20"/>
              </w:rPr>
            </w:pPr>
          </w:p>
          <w:p w14:paraId="27826EC7" w14:textId="77777777" w:rsidR="00D85A84" w:rsidRDefault="00A9349B">
            <w:pPr>
              <w:pStyle w:val="normal0"/>
              <w:ind w:right="165"/>
              <w:rPr>
                <w:rFonts w:ascii="Muli" w:eastAsia="Muli" w:hAnsi="Muli" w:cs="Muli"/>
                <w:color w:val="1C1C1C"/>
                <w:sz w:val="20"/>
                <w:szCs w:val="20"/>
              </w:rPr>
            </w:pPr>
            <w:r>
              <w:rPr>
                <w:rFonts w:ascii="Muli" w:eastAsia="Muli" w:hAnsi="Muli" w:cs="Muli"/>
                <w:sz w:val="20"/>
                <w:szCs w:val="20"/>
              </w:rPr>
              <w:t>They revisit their earlier designs, applying their new knowledge to make improvements, still adhering to the criteria for success and constraints (DCIs, SEP). They wrap this fi</w:t>
            </w:r>
            <w:r>
              <w:rPr>
                <w:rFonts w:ascii="Muli" w:eastAsia="Muli" w:hAnsi="Muli" w:cs="Muli"/>
                <w:sz w:val="20"/>
                <w:szCs w:val="20"/>
              </w:rPr>
              <w:t xml:space="preserve">nal Performance Task with a presentation of their designs and have a class discussion to summarize their solutions for the problem of how to reduce earthquake damage (DCIs, SEP). </w:t>
            </w:r>
          </w:p>
        </w:tc>
      </w:tr>
      <w:tr w:rsidR="00D85A84" w14:paraId="1E1A5DF4" w14:textId="77777777">
        <w:trPr>
          <w:trHeight w:val="2040"/>
        </w:trPr>
        <w:tc>
          <w:tcPr>
            <w:tcW w:w="9795" w:type="dxa"/>
            <w:tcBorders>
              <w:bottom w:val="single" w:sz="6" w:space="0" w:color="000000"/>
            </w:tcBorders>
            <w:tcMar>
              <w:top w:w="99" w:type="dxa"/>
              <w:left w:w="99" w:type="dxa"/>
              <w:bottom w:w="99" w:type="dxa"/>
              <w:right w:w="99" w:type="dxa"/>
            </w:tcMar>
          </w:tcPr>
          <w:p w14:paraId="3017F6C7" w14:textId="77777777" w:rsidR="00D85A84" w:rsidRDefault="00A9349B">
            <w:pPr>
              <w:pStyle w:val="normal0"/>
              <w:ind w:right="165"/>
              <w:rPr>
                <w:rFonts w:ascii="Muli" w:eastAsia="Muli" w:hAnsi="Muli" w:cs="Muli"/>
                <w:sz w:val="20"/>
                <w:szCs w:val="20"/>
              </w:rPr>
            </w:pPr>
            <w:r>
              <w:rPr>
                <w:rFonts w:ascii="Muli" w:eastAsia="Muli" w:hAnsi="Muli" w:cs="Muli"/>
                <w:sz w:val="20"/>
                <w:szCs w:val="20"/>
              </w:rPr>
              <w:lastRenderedPageBreak/>
              <w:t>The SEPs and CCCs that the students are using in each learning activity are labeled at point of use in the student addition, called the Twig Book, in grade appropriate language (</w:t>
            </w:r>
            <w:r>
              <w:rPr>
                <w:rFonts w:ascii="Muli" w:eastAsia="Muli" w:hAnsi="Muli" w:cs="Muli"/>
                <w:b/>
                <w:color w:val="FF126D"/>
                <w:sz w:val="20"/>
                <w:szCs w:val="20"/>
              </w:rPr>
              <w:t>DQ3L1 TB pp. 21-22</w:t>
            </w:r>
            <w:r>
              <w:rPr>
                <w:rFonts w:ascii="Muli" w:eastAsia="Muli" w:hAnsi="Muli" w:cs="Muli"/>
                <w:sz w:val="20"/>
                <w:szCs w:val="20"/>
              </w:rPr>
              <w:t>).</w:t>
            </w:r>
          </w:p>
        </w:tc>
        <w:tc>
          <w:tcPr>
            <w:tcW w:w="4410" w:type="dxa"/>
          </w:tcPr>
          <w:p w14:paraId="2262F96D" w14:textId="77777777" w:rsidR="00D85A84" w:rsidRDefault="00A9349B">
            <w:pPr>
              <w:pStyle w:val="normal0"/>
              <w:ind w:left="90" w:right="105"/>
              <w:rPr>
                <w:rFonts w:ascii="Muli" w:eastAsia="Muli" w:hAnsi="Muli" w:cs="Muli"/>
                <w:b/>
                <w:sz w:val="20"/>
                <w:szCs w:val="20"/>
              </w:rPr>
            </w:pPr>
            <w:r>
              <w:rPr>
                <w:rFonts w:ascii="Muli" w:eastAsia="Muli" w:hAnsi="Muli" w:cs="Muli"/>
                <w:b/>
                <w:noProof/>
                <w:sz w:val="20"/>
                <w:szCs w:val="20"/>
              </w:rPr>
              <w:drawing>
                <wp:inline distT="114300" distB="114300" distL="114300" distR="114300" wp14:anchorId="0A989C8D" wp14:editId="1BBA7F34">
                  <wp:extent cx="2230565" cy="2900495"/>
                  <wp:effectExtent l="0" t="0" r="0" b="0"/>
                  <wp:docPr id="44" name="image54.png"/>
                  <wp:cNvGraphicFramePr/>
                  <a:graphic xmlns:a="http://schemas.openxmlformats.org/drawingml/2006/main">
                    <a:graphicData uri="http://schemas.openxmlformats.org/drawingml/2006/picture">
                      <pic:pic xmlns:pic="http://schemas.openxmlformats.org/drawingml/2006/picture">
                        <pic:nvPicPr>
                          <pic:cNvPr id="0" name="image54.png"/>
                          <pic:cNvPicPr preferRelativeResize="0"/>
                        </pic:nvPicPr>
                        <pic:blipFill>
                          <a:blip r:embed="rId11"/>
                          <a:srcRect/>
                          <a:stretch>
                            <a:fillRect/>
                          </a:stretch>
                        </pic:blipFill>
                        <pic:spPr>
                          <a:xfrm>
                            <a:off x="0" y="0"/>
                            <a:ext cx="2230565" cy="2900495"/>
                          </a:xfrm>
                          <a:prstGeom prst="rect">
                            <a:avLst/>
                          </a:prstGeom>
                          <a:ln/>
                        </pic:spPr>
                      </pic:pic>
                    </a:graphicData>
                  </a:graphic>
                </wp:inline>
              </w:drawing>
            </w:r>
          </w:p>
          <w:p w14:paraId="4A0788DD" w14:textId="77777777" w:rsidR="00D85A84" w:rsidRDefault="00A9349B">
            <w:pPr>
              <w:pStyle w:val="normal0"/>
              <w:ind w:left="90" w:right="165"/>
              <w:rPr>
                <w:rFonts w:ascii="Muli" w:eastAsia="Muli" w:hAnsi="Muli" w:cs="Muli"/>
                <w:b/>
                <w:sz w:val="20"/>
                <w:szCs w:val="20"/>
              </w:rPr>
            </w:pPr>
            <w:r>
              <w:rPr>
                <w:rFonts w:ascii="Muli" w:eastAsia="Muli" w:hAnsi="Muli" w:cs="Muli"/>
                <w:b/>
                <w:color w:val="FF126D"/>
                <w:sz w:val="20"/>
                <w:szCs w:val="20"/>
              </w:rPr>
              <w:t>DQ3L1 TB pp. 21-22</w:t>
            </w:r>
          </w:p>
        </w:tc>
      </w:tr>
      <w:tr w:rsidR="00D85A84" w14:paraId="5C88DE57" w14:textId="77777777">
        <w:trPr>
          <w:trHeight w:val="1440"/>
        </w:trPr>
        <w:tc>
          <w:tcPr>
            <w:tcW w:w="9795" w:type="dxa"/>
            <w:tcBorders>
              <w:bottom w:val="single" w:sz="6" w:space="0" w:color="000000"/>
            </w:tcBorders>
            <w:tcMar>
              <w:top w:w="99" w:type="dxa"/>
              <w:left w:w="99" w:type="dxa"/>
              <w:bottom w:w="99" w:type="dxa"/>
              <w:right w:w="99" w:type="dxa"/>
            </w:tcMar>
          </w:tcPr>
          <w:p w14:paraId="7493210B" w14:textId="77777777" w:rsidR="00D85A84" w:rsidRDefault="00A9349B">
            <w:pPr>
              <w:pStyle w:val="normal0"/>
              <w:ind w:right="165"/>
              <w:rPr>
                <w:rFonts w:ascii="Muli" w:eastAsia="Muli" w:hAnsi="Muli" w:cs="Muli"/>
                <w:b/>
                <w:color w:val="FF126D"/>
                <w:sz w:val="20"/>
                <w:szCs w:val="20"/>
              </w:rPr>
            </w:pPr>
            <w:r>
              <w:rPr>
                <w:rFonts w:ascii="Muli" w:eastAsia="Muli" w:hAnsi="Muli" w:cs="Muli"/>
                <w:b/>
                <w:color w:val="FF126D"/>
                <w:sz w:val="20"/>
                <w:szCs w:val="20"/>
              </w:rPr>
              <w:t>Evidence</w:t>
            </w:r>
          </w:p>
          <w:p w14:paraId="4B67A72B" w14:textId="77777777" w:rsidR="00D85A84" w:rsidRDefault="00A9349B">
            <w:pPr>
              <w:pStyle w:val="normal0"/>
              <w:numPr>
                <w:ilvl w:val="0"/>
                <w:numId w:val="8"/>
              </w:numPr>
              <w:ind w:right="165"/>
              <w:rPr>
                <w:rFonts w:ascii="Muli" w:eastAsia="Muli" w:hAnsi="Muli" w:cs="Muli"/>
                <w:sz w:val="20"/>
                <w:szCs w:val="20"/>
              </w:rPr>
            </w:pPr>
            <w:r>
              <w:rPr>
                <w:rFonts w:ascii="Muli" w:eastAsia="Muli" w:hAnsi="Muli" w:cs="Muli"/>
                <w:sz w:val="20"/>
                <w:szCs w:val="20"/>
              </w:rPr>
              <w:t xml:space="preserve">In </w:t>
            </w:r>
            <w:r>
              <w:rPr>
                <w:rFonts w:ascii="Muli" w:eastAsia="Muli" w:hAnsi="Muli" w:cs="Muli"/>
                <w:b/>
                <w:color w:val="FF126D"/>
                <w:sz w:val="20"/>
                <w:szCs w:val="20"/>
              </w:rPr>
              <w:t xml:space="preserve">DQ1L2 </w:t>
            </w:r>
            <w:r>
              <w:rPr>
                <w:rFonts w:ascii="Muli" w:eastAsia="Muli" w:hAnsi="Muli" w:cs="Muli"/>
                <w:sz w:val="20"/>
                <w:szCs w:val="20"/>
              </w:rPr>
              <w:t>(</w:t>
            </w:r>
            <w:r>
              <w:rPr>
                <w:rFonts w:ascii="Muli" w:eastAsia="Muli" w:hAnsi="Muli" w:cs="Muli"/>
                <w:b/>
                <w:color w:val="FF126D"/>
                <w:sz w:val="20"/>
                <w:szCs w:val="20"/>
              </w:rPr>
              <w:t>TB p. 5-12</w:t>
            </w:r>
            <w:r>
              <w:rPr>
                <w:rFonts w:ascii="Muli" w:eastAsia="Muli" w:hAnsi="Muli" w:cs="Muli"/>
                <w:sz w:val="20"/>
                <w:szCs w:val="20"/>
              </w:rPr>
              <w:t xml:space="preserve">), students draw a model of waves and use reasoning to explain their model, building on their use of models of energy transfer in Grade 4 Modules 1 and 2. </w:t>
            </w:r>
          </w:p>
        </w:tc>
        <w:tc>
          <w:tcPr>
            <w:tcW w:w="4410" w:type="dxa"/>
          </w:tcPr>
          <w:p w14:paraId="62850658" w14:textId="77777777" w:rsidR="00D85A84" w:rsidRDefault="00A9349B">
            <w:pPr>
              <w:pStyle w:val="normal0"/>
              <w:ind w:left="90" w:right="105"/>
              <w:rPr>
                <w:rFonts w:ascii="Muli" w:eastAsia="Muli" w:hAnsi="Muli" w:cs="Muli"/>
                <w:b/>
                <w:sz w:val="20"/>
                <w:szCs w:val="20"/>
              </w:rPr>
            </w:pPr>
            <w:r>
              <w:rPr>
                <w:rFonts w:ascii="Muli" w:eastAsia="Muli" w:hAnsi="Muli" w:cs="Muli"/>
                <w:b/>
                <w:noProof/>
                <w:sz w:val="20"/>
                <w:szCs w:val="20"/>
              </w:rPr>
              <w:drawing>
                <wp:inline distT="114300" distB="114300" distL="114300" distR="114300" wp14:anchorId="5CAEA749" wp14:editId="33547A9B">
                  <wp:extent cx="2440115" cy="2606675"/>
                  <wp:effectExtent l="0" t="0" r="0" b="0"/>
                  <wp:docPr id="47"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9"/>
                          <a:srcRect/>
                          <a:stretch>
                            <a:fillRect/>
                          </a:stretch>
                        </pic:blipFill>
                        <pic:spPr>
                          <a:xfrm>
                            <a:off x="0" y="0"/>
                            <a:ext cx="2440115" cy="2606675"/>
                          </a:xfrm>
                          <a:prstGeom prst="rect">
                            <a:avLst/>
                          </a:prstGeom>
                          <a:ln/>
                        </pic:spPr>
                      </pic:pic>
                    </a:graphicData>
                  </a:graphic>
                </wp:inline>
              </w:drawing>
            </w:r>
          </w:p>
          <w:p w14:paraId="24514320" w14:textId="77777777" w:rsidR="00D85A84" w:rsidRDefault="00A9349B">
            <w:pPr>
              <w:pStyle w:val="normal0"/>
              <w:ind w:left="90" w:right="165"/>
              <w:rPr>
                <w:rFonts w:ascii="Muli" w:eastAsia="Muli" w:hAnsi="Muli" w:cs="Muli"/>
                <w:b/>
                <w:sz w:val="20"/>
                <w:szCs w:val="20"/>
              </w:rPr>
            </w:pPr>
            <w:r>
              <w:rPr>
                <w:rFonts w:ascii="Muli" w:eastAsia="Muli" w:hAnsi="Muli" w:cs="Muli"/>
                <w:b/>
                <w:color w:val="FF126D"/>
                <w:sz w:val="20"/>
                <w:szCs w:val="20"/>
              </w:rPr>
              <w:t>DQ1L2 TB p. 5-12</w:t>
            </w:r>
          </w:p>
        </w:tc>
      </w:tr>
      <w:tr w:rsidR="00D85A84" w14:paraId="538C1A83" w14:textId="77777777">
        <w:trPr>
          <w:trHeight w:val="1440"/>
        </w:trPr>
        <w:tc>
          <w:tcPr>
            <w:tcW w:w="9795" w:type="dxa"/>
            <w:tcBorders>
              <w:bottom w:val="single" w:sz="6" w:space="0" w:color="000000"/>
            </w:tcBorders>
            <w:tcMar>
              <w:top w:w="99" w:type="dxa"/>
              <w:left w:w="99" w:type="dxa"/>
              <w:bottom w:w="99" w:type="dxa"/>
              <w:right w:w="99" w:type="dxa"/>
            </w:tcMar>
          </w:tcPr>
          <w:p w14:paraId="09C6A6E5" w14:textId="77777777" w:rsidR="00D85A84" w:rsidRDefault="00A9349B">
            <w:pPr>
              <w:pStyle w:val="normal0"/>
              <w:numPr>
                <w:ilvl w:val="0"/>
                <w:numId w:val="8"/>
              </w:numPr>
              <w:ind w:right="165"/>
              <w:rPr>
                <w:rFonts w:ascii="Muli" w:eastAsia="Muli" w:hAnsi="Muli" w:cs="Muli"/>
                <w:sz w:val="20"/>
                <w:szCs w:val="20"/>
              </w:rPr>
            </w:pPr>
            <w:r>
              <w:rPr>
                <w:rFonts w:ascii="Muli" w:eastAsia="Muli" w:hAnsi="Muli" w:cs="Muli"/>
                <w:sz w:val="20"/>
                <w:szCs w:val="20"/>
              </w:rPr>
              <w:lastRenderedPageBreak/>
              <w:t>In</w:t>
            </w:r>
            <w:r>
              <w:rPr>
                <w:rFonts w:ascii="Muli" w:eastAsia="Muli" w:hAnsi="Muli" w:cs="Muli"/>
                <w:b/>
                <w:color w:val="FF126D"/>
                <w:sz w:val="20"/>
                <w:szCs w:val="20"/>
              </w:rPr>
              <w:t xml:space="preserve"> DQ2L3 </w:t>
            </w:r>
            <w:r>
              <w:rPr>
                <w:rFonts w:ascii="Muli" w:eastAsia="Muli" w:hAnsi="Muli" w:cs="Muli"/>
                <w:sz w:val="20"/>
                <w:szCs w:val="20"/>
              </w:rPr>
              <w:t>(</w:t>
            </w:r>
            <w:r>
              <w:rPr>
                <w:rFonts w:ascii="Muli" w:eastAsia="Muli" w:hAnsi="Muli" w:cs="Muli"/>
                <w:b/>
                <w:color w:val="FF126D"/>
                <w:sz w:val="20"/>
                <w:szCs w:val="20"/>
              </w:rPr>
              <w:t>TB p. 21-32</w:t>
            </w:r>
            <w:r>
              <w:rPr>
                <w:rFonts w:ascii="Muli" w:eastAsia="Muli" w:hAnsi="Muli" w:cs="Muli"/>
                <w:sz w:val="20"/>
                <w:szCs w:val="20"/>
              </w:rPr>
              <w:t>), students argue from evidence, and explain which parts of</w:t>
            </w:r>
            <w:r>
              <w:rPr>
                <w:rFonts w:ascii="Muli" w:eastAsia="Muli" w:hAnsi="Muli" w:cs="Muli"/>
                <w:sz w:val="20"/>
                <w:szCs w:val="20"/>
              </w:rPr>
              <w:t xml:space="preserve"> the world are the most dangerous from earthquakes based on patterns they noticed.</w:t>
            </w:r>
          </w:p>
        </w:tc>
        <w:tc>
          <w:tcPr>
            <w:tcW w:w="4410" w:type="dxa"/>
          </w:tcPr>
          <w:p w14:paraId="24FD5943" w14:textId="77777777" w:rsidR="00D85A84" w:rsidRDefault="00A9349B">
            <w:pPr>
              <w:pStyle w:val="normal0"/>
              <w:ind w:left="90" w:right="105"/>
              <w:rPr>
                <w:rFonts w:ascii="Muli" w:eastAsia="Muli" w:hAnsi="Muli" w:cs="Muli"/>
                <w:b/>
                <w:sz w:val="20"/>
                <w:szCs w:val="20"/>
              </w:rPr>
            </w:pPr>
            <w:r>
              <w:rPr>
                <w:rFonts w:ascii="Muli" w:eastAsia="Muli" w:hAnsi="Muli" w:cs="Muli"/>
                <w:b/>
                <w:noProof/>
                <w:sz w:val="20"/>
                <w:szCs w:val="20"/>
              </w:rPr>
              <w:drawing>
                <wp:inline distT="114300" distB="114300" distL="114300" distR="114300" wp14:anchorId="4AF0530A" wp14:editId="00AE9275">
                  <wp:extent cx="2230565" cy="2900495"/>
                  <wp:effectExtent l="0" t="0" r="0" b="0"/>
                  <wp:docPr id="79" name="image54.png"/>
                  <wp:cNvGraphicFramePr/>
                  <a:graphic xmlns:a="http://schemas.openxmlformats.org/drawingml/2006/main">
                    <a:graphicData uri="http://schemas.openxmlformats.org/drawingml/2006/picture">
                      <pic:pic xmlns:pic="http://schemas.openxmlformats.org/drawingml/2006/picture">
                        <pic:nvPicPr>
                          <pic:cNvPr id="0" name="image54.png"/>
                          <pic:cNvPicPr preferRelativeResize="0"/>
                        </pic:nvPicPr>
                        <pic:blipFill>
                          <a:blip r:embed="rId11"/>
                          <a:srcRect/>
                          <a:stretch>
                            <a:fillRect/>
                          </a:stretch>
                        </pic:blipFill>
                        <pic:spPr>
                          <a:xfrm>
                            <a:off x="0" y="0"/>
                            <a:ext cx="2230565" cy="2900495"/>
                          </a:xfrm>
                          <a:prstGeom prst="rect">
                            <a:avLst/>
                          </a:prstGeom>
                          <a:ln/>
                        </pic:spPr>
                      </pic:pic>
                    </a:graphicData>
                  </a:graphic>
                </wp:inline>
              </w:drawing>
            </w:r>
          </w:p>
          <w:p w14:paraId="2656306A" w14:textId="77777777" w:rsidR="00D85A84" w:rsidRDefault="00A9349B">
            <w:pPr>
              <w:pStyle w:val="normal0"/>
              <w:ind w:left="90" w:right="165"/>
              <w:rPr>
                <w:rFonts w:ascii="Muli" w:eastAsia="Muli" w:hAnsi="Muli" w:cs="Muli"/>
                <w:b/>
                <w:sz w:val="20"/>
                <w:szCs w:val="20"/>
              </w:rPr>
            </w:pPr>
            <w:r>
              <w:rPr>
                <w:rFonts w:ascii="Muli" w:eastAsia="Muli" w:hAnsi="Muli" w:cs="Muli"/>
                <w:b/>
                <w:color w:val="FF126D"/>
                <w:sz w:val="20"/>
                <w:szCs w:val="20"/>
              </w:rPr>
              <w:t>DQ3L1 TB pp. 21-22</w:t>
            </w:r>
          </w:p>
        </w:tc>
      </w:tr>
      <w:tr w:rsidR="00D85A84" w14:paraId="21B4188A" w14:textId="77777777">
        <w:trPr>
          <w:trHeight w:val="1440"/>
        </w:trPr>
        <w:tc>
          <w:tcPr>
            <w:tcW w:w="9795" w:type="dxa"/>
            <w:tcBorders>
              <w:bottom w:val="single" w:sz="6" w:space="0" w:color="000000"/>
            </w:tcBorders>
            <w:tcMar>
              <w:top w:w="99" w:type="dxa"/>
              <w:left w:w="99" w:type="dxa"/>
              <w:bottom w:w="99" w:type="dxa"/>
              <w:right w:w="99" w:type="dxa"/>
            </w:tcMar>
          </w:tcPr>
          <w:p w14:paraId="40E202C9" w14:textId="77777777" w:rsidR="00D85A84" w:rsidRDefault="00A9349B">
            <w:pPr>
              <w:pStyle w:val="normal0"/>
              <w:numPr>
                <w:ilvl w:val="0"/>
                <w:numId w:val="8"/>
              </w:numPr>
              <w:ind w:right="165"/>
              <w:rPr>
                <w:rFonts w:ascii="Muli" w:eastAsia="Muli" w:hAnsi="Muli" w:cs="Muli"/>
                <w:sz w:val="20"/>
                <w:szCs w:val="20"/>
              </w:rPr>
            </w:pPr>
            <w:r>
              <w:rPr>
                <w:rFonts w:ascii="Muli" w:eastAsia="Muli" w:hAnsi="Muli" w:cs="Muli"/>
                <w:sz w:val="20"/>
                <w:szCs w:val="20"/>
              </w:rPr>
              <w:t xml:space="preserve">In </w:t>
            </w:r>
            <w:r>
              <w:rPr>
                <w:rFonts w:ascii="Muli" w:eastAsia="Muli" w:hAnsi="Muli" w:cs="Muli"/>
                <w:b/>
                <w:color w:val="FF126D"/>
                <w:sz w:val="20"/>
                <w:szCs w:val="20"/>
              </w:rPr>
              <w:t xml:space="preserve">DQ6L3 </w:t>
            </w:r>
            <w:r>
              <w:rPr>
                <w:rFonts w:ascii="Muli" w:eastAsia="Muli" w:hAnsi="Muli" w:cs="Muli"/>
                <w:sz w:val="20"/>
                <w:szCs w:val="20"/>
              </w:rPr>
              <w:t>(</w:t>
            </w:r>
            <w:r>
              <w:rPr>
                <w:rFonts w:ascii="Muli" w:eastAsia="Muli" w:hAnsi="Muli" w:cs="Muli"/>
                <w:b/>
                <w:color w:val="FF126D"/>
                <w:sz w:val="20"/>
                <w:szCs w:val="20"/>
              </w:rPr>
              <w:t>TB p. 98</w:t>
            </w:r>
            <w:r>
              <w:rPr>
                <w:rFonts w:ascii="Muli" w:eastAsia="Muli" w:hAnsi="Muli" w:cs="Muli"/>
                <w:sz w:val="20"/>
                <w:szCs w:val="20"/>
              </w:rPr>
              <w:t>), students learn from their peers as they observe their tests.</w:t>
            </w:r>
          </w:p>
        </w:tc>
        <w:tc>
          <w:tcPr>
            <w:tcW w:w="4410" w:type="dxa"/>
          </w:tcPr>
          <w:p w14:paraId="3991A1C7" w14:textId="77777777" w:rsidR="00D85A84" w:rsidRDefault="00A9349B">
            <w:pPr>
              <w:pStyle w:val="normal0"/>
              <w:ind w:right="105" w:firstLine="90"/>
              <w:rPr>
                <w:rFonts w:ascii="Muli" w:eastAsia="Muli" w:hAnsi="Muli" w:cs="Muli"/>
                <w:b/>
                <w:sz w:val="20"/>
                <w:szCs w:val="20"/>
              </w:rPr>
            </w:pPr>
            <w:r>
              <w:rPr>
                <w:rFonts w:ascii="Muli" w:eastAsia="Muli" w:hAnsi="Muli" w:cs="Muli"/>
                <w:b/>
                <w:noProof/>
                <w:sz w:val="20"/>
                <w:szCs w:val="20"/>
              </w:rPr>
              <w:drawing>
                <wp:inline distT="114300" distB="114300" distL="114300" distR="114300" wp14:anchorId="44355497" wp14:editId="4CFB06A3">
                  <wp:extent cx="2259140" cy="2937774"/>
                  <wp:effectExtent l="0" t="0" r="0" b="0"/>
                  <wp:docPr id="11"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4"/>
                          <a:srcRect/>
                          <a:stretch>
                            <a:fillRect/>
                          </a:stretch>
                        </pic:blipFill>
                        <pic:spPr>
                          <a:xfrm>
                            <a:off x="0" y="0"/>
                            <a:ext cx="2259140" cy="2937774"/>
                          </a:xfrm>
                          <a:prstGeom prst="rect">
                            <a:avLst/>
                          </a:prstGeom>
                          <a:ln/>
                        </pic:spPr>
                      </pic:pic>
                    </a:graphicData>
                  </a:graphic>
                </wp:inline>
              </w:drawing>
            </w:r>
          </w:p>
          <w:p w14:paraId="22F81115" w14:textId="77777777" w:rsidR="00D85A84" w:rsidRDefault="00A9349B">
            <w:pPr>
              <w:pStyle w:val="normal0"/>
              <w:ind w:right="165" w:firstLine="90"/>
              <w:rPr>
                <w:rFonts w:ascii="Muli" w:eastAsia="Muli" w:hAnsi="Muli" w:cs="Muli"/>
                <w:b/>
                <w:sz w:val="20"/>
                <w:szCs w:val="20"/>
              </w:rPr>
            </w:pPr>
            <w:r>
              <w:rPr>
                <w:rFonts w:ascii="Muli" w:eastAsia="Muli" w:hAnsi="Muli" w:cs="Muli"/>
                <w:b/>
                <w:color w:val="FF126D"/>
                <w:sz w:val="20"/>
                <w:szCs w:val="20"/>
              </w:rPr>
              <w:t>DQ6L3 TB p. 98</w:t>
            </w:r>
          </w:p>
        </w:tc>
      </w:tr>
      <w:tr w:rsidR="00D85A84" w14:paraId="4A311C83" w14:textId="77777777">
        <w:trPr>
          <w:trHeight w:val="1680"/>
        </w:trPr>
        <w:tc>
          <w:tcPr>
            <w:tcW w:w="9795" w:type="dxa"/>
            <w:tcBorders>
              <w:bottom w:val="single" w:sz="6" w:space="0" w:color="000000"/>
            </w:tcBorders>
            <w:tcMar>
              <w:top w:w="99" w:type="dxa"/>
              <w:left w:w="99" w:type="dxa"/>
              <w:bottom w:w="99" w:type="dxa"/>
              <w:right w:w="99" w:type="dxa"/>
            </w:tcMar>
          </w:tcPr>
          <w:p w14:paraId="151E2BAB" w14:textId="77777777" w:rsidR="00D85A84" w:rsidRDefault="00A9349B">
            <w:pPr>
              <w:pStyle w:val="normal0"/>
              <w:numPr>
                <w:ilvl w:val="0"/>
                <w:numId w:val="8"/>
              </w:numPr>
              <w:ind w:right="165"/>
              <w:rPr>
                <w:rFonts w:ascii="Muli" w:eastAsia="Muli" w:hAnsi="Muli" w:cs="Muli"/>
                <w:sz w:val="20"/>
                <w:szCs w:val="20"/>
              </w:rPr>
            </w:pPr>
            <w:r>
              <w:rPr>
                <w:rFonts w:ascii="Muli" w:eastAsia="Muli" w:hAnsi="Muli" w:cs="Muli"/>
                <w:sz w:val="20"/>
                <w:szCs w:val="20"/>
              </w:rPr>
              <w:lastRenderedPageBreak/>
              <w:t xml:space="preserve">In </w:t>
            </w:r>
            <w:r>
              <w:rPr>
                <w:rFonts w:ascii="Muli" w:eastAsia="Muli" w:hAnsi="Muli" w:cs="Muli"/>
                <w:b/>
                <w:color w:val="FF126D"/>
                <w:sz w:val="20"/>
                <w:szCs w:val="20"/>
              </w:rPr>
              <w:t xml:space="preserve">DQ6L4 </w:t>
            </w:r>
            <w:r>
              <w:rPr>
                <w:rFonts w:ascii="Muli" w:eastAsia="Muli" w:hAnsi="Muli" w:cs="Muli"/>
                <w:sz w:val="20"/>
                <w:szCs w:val="20"/>
              </w:rPr>
              <w:t>(</w:t>
            </w:r>
            <w:r>
              <w:rPr>
                <w:rFonts w:ascii="Muli" w:eastAsia="Muli" w:hAnsi="Muli" w:cs="Muli"/>
                <w:b/>
                <w:color w:val="FF126D"/>
                <w:sz w:val="20"/>
                <w:szCs w:val="20"/>
              </w:rPr>
              <w:t>TB p. 100-101</w:t>
            </w:r>
            <w:r>
              <w:rPr>
                <w:rFonts w:ascii="Muli" w:eastAsia="Muli" w:hAnsi="Muli" w:cs="Muli"/>
                <w:sz w:val="20"/>
                <w:szCs w:val="20"/>
              </w:rPr>
              <w:t>)</w:t>
            </w:r>
            <w:r>
              <w:rPr>
                <w:rFonts w:ascii="Muli" w:eastAsia="Muli" w:hAnsi="Muli" w:cs="Muli"/>
                <w:sz w:val="20"/>
                <w:szCs w:val="20"/>
              </w:rPr>
              <w:t xml:space="preserve">, students apply their new understandings and </w:t>
            </w:r>
            <w:proofErr w:type="gramStart"/>
            <w:r>
              <w:rPr>
                <w:rFonts w:ascii="Muli" w:eastAsia="Muli" w:hAnsi="Muli" w:cs="Muli"/>
                <w:sz w:val="20"/>
                <w:szCs w:val="20"/>
              </w:rPr>
              <w:t>ideas  to</w:t>
            </w:r>
            <w:proofErr w:type="gramEnd"/>
            <w:r>
              <w:rPr>
                <w:rFonts w:ascii="Muli" w:eastAsia="Muli" w:hAnsi="Muli" w:cs="Muli"/>
                <w:sz w:val="20"/>
                <w:szCs w:val="20"/>
              </w:rPr>
              <w:t xml:space="preserve"> explain how their design changed as they learned from their failures and challenges.</w:t>
            </w:r>
          </w:p>
        </w:tc>
        <w:tc>
          <w:tcPr>
            <w:tcW w:w="4410" w:type="dxa"/>
          </w:tcPr>
          <w:p w14:paraId="417E082D" w14:textId="77777777" w:rsidR="00D85A84" w:rsidRDefault="00A9349B">
            <w:pPr>
              <w:pStyle w:val="normal0"/>
              <w:ind w:left="90" w:right="105"/>
              <w:rPr>
                <w:rFonts w:ascii="Muli" w:eastAsia="Muli" w:hAnsi="Muli" w:cs="Muli"/>
                <w:b/>
                <w:sz w:val="20"/>
                <w:szCs w:val="20"/>
              </w:rPr>
            </w:pPr>
            <w:r>
              <w:rPr>
                <w:rFonts w:ascii="Muli" w:eastAsia="Muli" w:hAnsi="Muli" w:cs="Muli"/>
                <w:b/>
                <w:noProof/>
                <w:sz w:val="20"/>
                <w:szCs w:val="20"/>
              </w:rPr>
              <w:drawing>
                <wp:inline distT="114300" distB="114300" distL="114300" distR="114300" wp14:anchorId="553A8217" wp14:editId="409D9541">
                  <wp:extent cx="2306765" cy="3015327"/>
                  <wp:effectExtent l="0" t="0" r="0" b="0"/>
                  <wp:docPr id="7"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5"/>
                          <a:srcRect/>
                          <a:stretch>
                            <a:fillRect/>
                          </a:stretch>
                        </pic:blipFill>
                        <pic:spPr>
                          <a:xfrm>
                            <a:off x="0" y="0"/>
                            <a:ext cx="2306765" cy="3015327"/>
                          </a:xfrm>
                          <a:prstGeom prst="rect">
                            <a:avLst/>
                          </a:prstGeom>
                          <a:ln/>
                        </pic:spPr>
                      </pic:pic>
                    </a:graphicData>
                  </a:graphic>
                </wp:inline>
              </w:drawing>
            </w:r>
          </w:p>
          <w:p w14:paraId="1B0C8403" w14:textId="77777777" w:rsidR="00D85A84" w:rsidRDefault="00A9349B">
            <w:pPr>
              <w:pStyle w:val="normal0"/>
              <w:ind w:left="90" w:right="165"/>
              <w:rPr>
                <w:rFonts w:ascii="Muli" w:eastAsia="Muli" w:hAnsi="Muli" w:cs="Muli"/>
                <w:b/>
                <w:sz w:val="20"/>
                <w:szCs w:val="20"/>
              </w:rPr>
            </w:pPr>
            <w:r>
              <w:rPr>
                <w:rFonts w:ascii="Muli" w:eastAsia="Muli" w:hAnsi="Muli" w:cs="Muli"/>
                <w:b/>
                <w:color w:val="FF126D"/>
                <w:sz w:val="20"/>
                <w:szCs w:val="20"/>
              </w:rPr>
              <w:t>DQ6L4 TB p. 100-101</w:t>
            </w:r>
          </w:p>
        </w:tc>
      </w:tr>
      <w:tr w:rsidR="00D85A84" w14:paraId="2D272DB5" w14:textId="77777777">
        <w:trPr>
          <w:trHeight w:val="420"/>
        </w:trPr>
        <w:tc>
          <w:tcPr>
            <w:tcW w:w="14205" w:type="dxa"/>
            <w:gridSpan w:val="2"/>
            <w:tcBorders>
              <w:bottom w:val="single" w:sz="6" w:space="0" w:color="000000"/>
            </w:tcBorders>
            <w:shd w:val="clear" w:color="auto" w:fill="D9D9D9"/>
            <w:tcMar>
              <w:top w:w="99" w:type="dxa"/>
              <w:left w:w="99" w:type="dxa"/>
              <w:bottom w:w="99" w:type="dxa"/>
              <w:right w:w="99" w:type="dxa"/>
            </w:tcMar>
          </w:tcPr>
          <w:p w14:paraId="591FBAFC" w14:textId="77777777" w:rsidR="00D85A84" w:rsidRDefault="00A9349B">
            <w:pPr>
              <w:pStyle w:val="normal0"/>
              <w:ind w:right="165"/>
              <w:rPr>
                <w:rFonts w:ascii="Muli" w:eastAsia="Muli" w:hAnsi="Muli" w:cs="Muli"/>
                <w:b/>
                <w:sz w:val="20"/>
                <w:szCs w:val="20"/>
              </w:rPr>
            </w:pPr>
            <w:r>
              <w:rPr>
                <w:rFonts w:ascii="Muli" w:eastAsia="Muli" w:hAnsi="Muli" w:cs="Muli"/>
                <w:b/>
                <w:sz w:val="20"/>
                <w:szCs w:val="20"/>
              </w:rPr>
              <w:t>SW3. Prior Knowledge</w:t>
            </w:r>
          </w:p>
          <w:p w14:paraId="315536E1" w14:textId="77777777" w:rsidR="00D85A84" w:rsidRDefault="00A9349B">
            <w:pPr>
              <w:pStyle w:val="normal0"/>
              <w:ind w:right="165"/>
              <w:rPr>
                <w:rFonts w:ascii="Muli" w:eastAsia="Muli" w:hAnsi="Muli" w:cs="Muli"/>
                <w:color w:val="1C1C1C"/>
                <w:sz w:val="20"/>
                <w:szCs w:val="20"/>
              </w:rPr>
            </w:pPr>
            <w:r>
              <w:rPr>
                <w:rFonts w:ascii="Muli" w:eastAsia="Muli" w:hAnsi="Muli" w:cs="Muli"/>
                <w:color w:val="434343"/>
                <w:sz w:val="20"/>
                <w:szCs w:val="20"/>
              </w:rPr>
              <w:t>Materials consistently leverage student prior knowledge and experiences to motivate their learning.</w:t>
            </w:r>
          </w:p>
        </w:tc>
      </w:tr>
      <w:tr w:rsidR="00D85A84" w14:paraId="76FB1EAD" w14:textId="77777777">
        <w:trPr>
          <w:trHeight w:val="4280"/>
        </w:trPr>
        <w:tc>
          <w:tcPr>
            <w:tcW w:w="14205" w:type="dxa"/>
            <w:gridSpan w:val="2"/>
            <w:tcBorders>
              <w:bottom w:val="single" w:sz="6" w:space="0" w:color="000000"/>
            </w:tcBorders>
            <w:tcMar>
              <w:top w:w="99" w:type="dxa"/>
              <w:left w:w="99" w:type="dxa"/>
              <w:bottom w:w="99" w:type="dxa"/>
              <w:right w:w="99" w:type="dxa"/>
            </w:tcMar>
          </w:tcPr>
          <w:p w14:paraId="531135AB" w14:textId="77777777" w:rsidR="00D85A84" w:rsidRDefault="00A9349B">
            <w:pPr>
              <w:pStyle w:val="normal0"/>
              <w:ind w:right="165"/>
              <w:rPr>
                <w:rFonts w:ascii="Muli" w:eastAsia="Muli" w:hAnsi="Muli" w:cs="Muli"/>
                <w:b/>
                <w:sz w:val="20"/>
                <w:szCs w:val="20"/>
              </w:rPr>
            </w:pPr>
            <w:r>
              <w:rPr>
                <w:rFonts w:ascii="Muli" w:eastAsia="Muli" w:hAnsi="Muli" w:cs="Muli"/>
                <w:b/>
                <w:sz w:val="20"/>
                <w:szCs w:val="20"/>
              </w:rPr>
              <w:t>Across Program</w:t>
            </w:r>
          </w:p>
          <w:p w14:paraId="5644D4CF" w14:textId="77777777" w:rsidR="00D85A84" w:rsidRDefault="00A9349B">
            <w:pPr>
              <w:pStyle w:val="normal0"/>
              <w:ind w:right="165"/>
              <w:rPr>
                <w:rFonts w:ascii="Muli" w:eastAsia="Muli" w:hAnsi="Muli" w:cs="Muli"/>
                <w:sz w:val="20"/>
                <w:szCs w:val="20"/>
              </w:rPr>
            </w:pPr>
            <w:r>
              <w:rPr>
                <w:rFonts w:ascii="Muli" w:eastAsia="Muli" w:hAnsi="Muli" w:cs="Muli"/>
                <w:sz w:val="20"/>
                <w:szCs w:val="20"/>
              </w:rPr>
              <w:t>Earthquake Engineering builds on prior knowledge of engineering tasks completed in previous grades</w:t>
            </w:r>
            <w:r>
              <w:rPr>
                <w:rFonts w:ascii="Muli" w:eastAsia="Muli" w:hAnsi="Muli" w:cs="Muli"/>
                <w:sz w:val="20"/>
                <w:szCs w:val="20"/>
                <w:highlight w:val="white"/>
              </w:rPr>
              <w:t>—</w:t>
            </w:r>
            <w:r>
              <w:rPr>
                <w:rFonts w:ascii="Muli" w:eastAsia="Muli" w:hAnsi="Muli" w:cs="Muli"/>
                <w:sz w:val="20"/>
                <w:szCs w:val="20"/>
              </w:rPr>
              <w:t>Grade K Module 2 Marble Run Engineer, Gra</w:t>
            </w:r>
            <w:r>
              <w:rPr>
                <w:rFonts w:ascii="Muli" w:eastAsia="Muli" w:hAnsi="Muli" w:cs="Muli"/>
                <w:sz w:val="20"/>
                <w:szCs w:val="20"/>
              </w:rPr>
              <w:t>de 2 Module 2 Master of Materials, Grade 3 Module 4 Weather Warning HQ, natural hazards</w:t>
            </w:r>
            <w:r>
              <w:rPr>
                <w:rFonts w:ascii="Muli" w:eastAsia="Muli" w:hAnsi="Muli" w:cs="Muli"/>
                <w:sz w:val="20"/>
                <w:szCs w:val="20"/>
                <w:highlight w:val="white"/>
              </w:rPr>
              <w:t>—</w:t>
            </w:r>
            <w:r>
              <w:rPr>
                <w:rFonts w:ascii="Muli" w:eastAsia="Muli" w:hAnsi="Muli" w:cs="Muli"/>
                <w:sz w:val="20"/>
                <w:szCs w:val="20"/>
              </w:rPr>
              <w:t>Grade K Module 3 Be Prepared, Grade 2 Module 3 Save the Island, Grade 3 Module 4 Weather Warning HQ, and use of maps</w:t>
            </w:r>
            <w:r>
              <w:rPr>
                <w:rFonts w:ascii="Muli" w:eastAsia="Muli" w:hAnsi="Muli" w:cs="Muli"/>
                <w:color w:val="222222"/>
                <w:sz w:val="20"/>
                <w:szCs w:val="20"/>
                <w:highlight w:val="white"/>
              </w:rPr>
              <w:t>—</w:t>
            </w:r>
            <w:r>
              <w:rPr>
                <w:rFonts w:ascii="Muli" w:eastAsia="Muli" w:hAnsi="Muli" w:cs="Muli"/>
                <w:sz w:val="20"/>
                <w:szCs w:val="20"/>
              </w:rPr>
              <w:t xml:space="preserve">Grade 2 Module 1 My Journey West, Grade 4 Module 3 </w:t>
            </w:r>
            <w:r>
              <w:rPr>
                <w:rFonts w:ascii="Muli" w:eastAsia="Muli" w:hAnsi="Muli" w:cs="Muli"/>
                <w:sz w:val="20"/>
                <w:szCs w:val="20"/>
              </w:rPr>
              <w:t xml:space="preserve">Time-Travelling Tour Guides. </w:t>
            </w:r>
          </w:p>
          <w:p w14:paraId="29A4F46C" w14:textId="77777777" w:rsidR="00D85A84" w:rsidRDefault="00D85A84">
            <w:pPr>
              <w:pStyle w:val="normal0"/>
              <w:ind w:left="270" w:right="165"/>
              <w:rPr>
                <w:rFonts w:ascii="Muli" w:eastAsia="Muli" w:hAnsi="Muli" w:cs="Muli"/>
                <w:sz w:val="20"/>
                <w:szCs w:val="20"/>
              </w:rPr>
            </w:pPr>
          </w:p>
          <w:p w14:paraId="3841AA4D" w14:textId="77777777" w:rsidR="00D85A84" w:rsidRDefault="00A9349B">
            <w:pPr>
              <w:pStyle w:val="normal0"/>
              <w:ind w:right="165"/>
              <w:rPr>
                <w:rFonts w:ascii="Muli" w:eastAsia="Muli" w:hAnsi="Muli" w:cs="Muli"/>
                <w:b/>
                <w:sz w:val="20"/>
                <w:szCs w:val="20"/>
              </w:rPr>
            </w:pPr>
            <w:r>
              <w:rPr>
                <w:rFonts w:ascii="Muli" w:eastAsia="Muli" w:hAnsi="Muli" w:cs="Muli"/>
                <w:b/>
                <w:sz w:val="20"/>
                <w:szCs w:val="20"/>
              </w:rPr>
              <w:t>Within Module</w:t>
            </w:r>
          </w:p>
          <w:p w14:paraId="4A2F285C" w14:textId="77777777" w:rsidR="00D85A84" w:rsidRDefault="00A9349B">
            <w:pPr>
              <w:pStyle w:val="normal0"/>
              <w:ind w:right="165"/>
              <w:rPr>
                <w:rFonts w:ascii="Muli" w:eastAsia="Muli" w:hAnsi="Muli" w:cs="Muli"/>
                <w:sz w:val="20"/>
                <w:szCs w:val="20"/>
              </w:rPr>
            </w:pPr>
            <w:r>
              <w:rPr>
                <w:rFonts w:ascii="Muli" w:eastAsia="Muli" w:hAnsi="Muli" w:cs="Muli"/>
                <w:sz w:val="20"/>
                <w:szCs w:val="20"/>
              </w:rPr>
              <w:t>In DQ1L1, students activate their prior knowledge of natural disasters through video footage and a Prior-Knowledge Read-Aloud. They are prompted to think back to the landscape changes they explored in Grade 4 Mo</w:t>
            </w:r>
            <w:r>
              <w:rPr>
                <w:rFonts w:ascii="Muli" w:eastAsia="Muli" w:hAnsi="Muli" w:cs="Muli"/>
                <w:sz w:val="20"/>
                <w:szCs w:val="20"/>
              </w:rPr>
              <w:t xml:space="preserve">dule 3 and see how they compare to changes caused by natural disasters (CCC-5). </w:t>
            </w:r>
          </w:p>
          <w:p w14:paraId="0E2C29D7" w14:textId="77777777" w:rsidR="00D85A84" w:rsidRDefault="00D85A84">
            <w:pPr>
              <w:pStyle w:val="normal0"/>
              <w:ind w:left="270" w:right="165"/>
              <w:rPr>
                <w:rFonts w:ascii="Muli" w:eastAsia="Muli" w:hAnsi="Muli" w:cs="Muli"/>
                <w:sz w:val="20"/>
                <w:szCs w:val="20"/>
              </w:rPr>
            </w:pPr>
          </w:p>
          <w:p w14:paraId="4F4DDD78" w14:textId="77777777" w:rsidR="00D85A84" w:rsidRDefault="00A9349B">
            <w:pPr>
              <w:pStyle w:val="normal0"/>
              <w:ind w:right="165"/>
              <w:rPr>
                <w:rFonts w:ascii="Muli" w:eastAsia="Muli" w:hAnsi="Muli" w:cs="Muli"/>
                <w:sz w:val="20"/>
                <w:szCs w:val="20"/>
              </w:rPr>
            </w:pPr>
            <w:r>
              <w:rPr>
                <w:rFonts w:ascii="Muli" w:eastAsia="Muli" w:hAnsi="Muli" w:cs="Muli"/>
                <w:sz w:val="20"/>
                <w:szCs w:val="20"/>
              </w:rPr>
              <w:t>Throughout the module students are consistently supported to revise their claims and relate their new understandings to answering the Driving Questions and solving the Module Investigative Problem.</w:t>
            </w:r>
          </w:p>
          <w:p w14:paraId="79361F8E" w14:textId="77777777" w:rsidR="00D85A84" w:rsidRDefault="00D85A84">
            <w:pPr>
              <w:pStyle w:val="normal0"/>
              <w:ind w:right="165"/>
              <w:rPr>
                <w:rFonts w:ascii="Muli" w:eastAsia="Muli" w:hAnsi="Muli" w:cs="Muli"/>
                <w:sz w:val="20"/>
                <w:szCs w:val="20"/>
              </w:rPr>
            </w:pPr>
          </w:p>
          <w:p w14:paraId="2C65780F" w14:textId="77777777" w:rsidR="00D85A84" w:rsidRDefault="00A9349B">
            <w:pPr>
              <w:pStyle w:val="normal0"/>
              <w:ind w:right="165"/>
              <w:rPr>
                <w:rFonts w:ascii="Muli" w:eastAsia="Muli" w:hAnsi="Muli" w:cs="Muli"/>
                <w:sz w:val="20"/>
                <w:szCs w:val="20"/>
              </w:rPr>
            </w:pPr>
            <w:r>
              <w:rPr>
                <w:rFonts w:ascii="Muli" w:eastAsia="Muli" w:hAnsi="Muli" w:cs="Muli"/>
                <w:sz w:val="20"/>
                <w:szCs w:val="20"/>
              </w:rPr>
              <w:lastRenderedPageBreak/>
              <w:t xml:space="preserve">Throughout the module students refer to and add to their </w:t>
            </w:r>
            <w:r>
              <w:rPr>
                <w:rFonts w:ascii="Muli" w:eastAsia="Muli" w:hAnsi="Muli" w:cs="Muli"/>
                <w:sz w:val="20"/>
                <w:szCs w:val="20"/>
              </w:rPr>
              <w:t xml:space="preserve">classroom Science Tools Poster, which explicitly details their growing use of the SEPs, and motivates them by helping them </w:t>
            </w:r>
            <w:proofErr w:type="spellStart"/>
            <w:r>
              <w:rPr>
                <w:rFonts w:ascii="Muli" w:eastAsia="Muli" w:hAnsi="Muli" w:cs="Muli"/>
                <w:sz w:val="20"/>
                <w:szCs w:val="20"/>
              </w:rPr>
              <w:t>visualise</w:t>
            </w:r>
            <w:proofErr w:type="spellEnd"/>
            <w:r>
              <w:rPr>
                <w:rFonts w:ascii="Muli" w:eastAsia="Muli" w:hAnsi="Muli" w:cs="Muli"/>
                <w:sz w:val="20"/>
                <w:szCs w:val="20"/>
              </w:rPr>
              <w:t xml:space="preserve"> their progression.  </w:t>
            </w:r>
          </w:p>
          <w:p w14:paraId="4BBB9976" w14:textId="77777777" w:rsidR="00D85A84" w:rsidRDefault="00D85A84">
            <w:pPr>
              <w:pStyle w:val="normal0"/>
              <w:ind w:right="165"/>
              <w:rPr>
                <w:rFonts w:ascii="Muli" w:eastAsia="Muli" w:hAnsi="Muli" w:cs="Muli"/>
                <w:color w:val="1C1C1C"/>
                <w:sz w:val="20"/>
                <w:szCs w:val="20"/>
              </w:rPr>
            </w:pPr>
          </w:p>
        </w:tc>
      </w:tr>
      <w:tr w:rsidR="00D85A84" w14:paraId="20C34BF4" w14:textId="77777777">
        <w:trPr>
          <w:trHeight w:val="1820"/>
        </w:trPr>
        <w:tc>
          <w:tcPr>
            <w:tcW w:w="9795" w:type="dxa"/>
            <w:tcBorders>
              <w:bottom w:val="single" w:sz="6" w:space="0" w:color="000000"/>
            </w:tcBorders>
            <w:tcMar>
              <w:top w:w="99" w:type="dxa"/>
              <w:left w:w="99" w:type="dxa"/>
              <w:bottom w:w="99" w:type="dxa"/>
              <w:right w:w="99" w:type="dxa"/>
            </w:tcMar>
          </w:tcPr>
          <w:p w14:paraId="1AD4D8BF" w14:textId="77777777" w:rsidR="00D85A84" w:rsidRDefault="00A9349B">
            <w:pPr>
              <w:pStyle w:val="normal0"/>
              <w:ind w:right="165"/>
              <w:rPr>
                <w:rFonts w:ascii="Muli" w:eastAsia="Muli" w:hAnsi="Muli" w:cs="Muli"/>
                <w:b/>
                <w:color w:val="FF126D"/>
                <w:sz w:val="20"/>
                <w:szCs w:val="20"/>
              </w:rPr>
            </w:pPr>
            <w:r>
              <w:rPr>
                <w:rFonts w:ascii="Muli" w:eastAsia="Muli" w:hAnsi="Muli" w:cs="Muli"/>
                <w:b/>
                <w:color w:val="FF126D"/>
                <w:sz w:val="20"/>
                <w:szCs w:val="20"/>
              </w:rPr>
              <w:lastRenderedPageBreak/>
              <w:t>Evidence</w:t>
            </w:r>
          </w:p>
          <w:p w14:paraId="728BE1A3" w14:textId="77777777" w:rsidR="00D85A84" w:rsidRDefault="00D85A84">
            <w:pPr>
              <w:pStyle w:val="normal0"/>
              <w:ind w:left="270" w:right="165"/>
              <w:rPr>
                <w:rFonts w:ascii="Muli" w:eastAsia="Muli" w:hAnsi="Muli" w:cs="Muli"/>
                <w:sz w:val="20"/>
                <w:szCs w:val="20"/>
              </w:rPr>
            </w:pPr>
          </w:p>
          <w:p w14:paraId="7B5C2AA3" w14:textId="77777777" w:rsidR="00D85A84" w:rsidRDefault="00A9349B">
            <w:pPr>
              <w:pStyle w:val="normal0"/>
              <w:numPr>
                <w:ilvl w:val="0"/>
                <w:numId w:val="16"/>
              </w:numPr>
              <w:ind w:right="165"/>
              <w:rPr>
                <w:rFonts w:ascii="Muli" w:eastAsia="Muli" w:hAnsi="Muli" w:cs="Muli"/>
                <w:sz w:val="20"/>
                <w:szCs w:val="20"/>
              </w:rPr>
            </w:pPr>
            <w:r>
              <w:rPr>
                <w:rFonts w:ascii="Muli" w:eastAsia="Muli" w:hAnsi="Muli" w:cs="Muli"/>
                <w:sz w:val="20"/>
                <w:szCs w:val="20"/>
              </w:rPr>
              <w:t xml:space="preserve">In </w:t>
            </w:r>
            <w:r>
              <w:rPr>
                <w:rFonts w:ascii="Muli" w:eastAsia="Muli" w:hAnsi="Muli" w:cs="Muli"/>
                <w:b/>
                <w:color w:val="FF126D"/>
                <w:sz w:val="20"/>
                <w:szCs w:val="20"/>
              </w:rPr>
              <w:t xml:space="preserve">DQ1L1 </w:t>
            </w:r>
            <w:r>
              <w:rPr>
                <w:rFonts w:ascii="Muli" w:eastAsia="Muli" w:hAnsi="Muli" w:cs="Muli"/>
                <w:sz w:val="20"/>
                <w:szCs w:val="20"/>
              </w:rPr>
              <w:t>(</w:t>
            </w:r>
            <w:r>
              <w:rPr>
                <w:rFonts w:ascii="Muli" w:eastAsia="Muli" w:hAnsi="Muli" w:cs="Muli"/>
                <w:b/>
                <w:color w:val="FF126D"/>
                <w:sz w:val="20"/>
                <w:szCs w:val="20"/>
              </w:rPr>
              <w:t>TE p. 8</w:t>
            </w:r>
            <w:r>
              <w:rPr>
                <w:rFonts w:ascii="Muli" w:eastAsia="Muli" w:hAnsi="Muli" w:cs="Muli"/>
                <w:sz w:val="20"/>
                <w:szCs w:val="20"/>
              </w:rPr>
              <w:t xml:space="preserve">), students watch footage of natural disasters and share their thinking. </w:t>
            </w:r>
          </w:p>
        </w:tc>
        <w:tc>
          <w:tcPr>
            <w:tcW w:w="4410" w:type="dxa"/>
          </w:tcPr>
          <w:p w14:paraId="19DCBC4F" w14:textId="77777777" w:rsidR="00D85A84" w:rsidRDefault="00A9349B">
            <w:pPr>
              <w:pStyle w:val="normal0"/>
              <w:ind w:left="90" w:right="105"/>
              <w:rPr>
                <w:rFonts w:ascii="Muli" w:eastAsia="Muli" w:hAnsi="Muli" w:cs="Muli"/>
                <w:b/>
                <w:sz w:val="20"/>
                <w:szCs w:val="20"/>
              </w:rPr>
            </w:pPr>
            <w:r>
              <w:rPr>
                <w:rFonts w:ascii="Muli" w:eastAsia="Muli" w:hAnsi="Muli" w:cs="Muli"/>
                <w:b/>
                <w:noProof/>
                <w:sz w:val="20"/>
                <w:szCs w:val="20"/>
              </w:rPr>
              <w:drawing>
                <wp:inline distT="114300" distB="114300" distL="114300" distR="114300" wp14:anchorId="7873C3D7" wp14:editId="0C2CF829">
                  <wp:extent cx="2411540" cy="3135824"/>
                  <wp:effectExtent l="0" t="0" r="0" b="0"/>
                  <wp:docPr id="55" name="image52.png"/>
                  <wp:cNvGraphicFramePr/>
                  <a:graphic xmlns:a="http://schemas.openxmlformats.org/drawingml/2006/main">
                    <a:graphicData uri="http://schemas.openxmlformats.org/drawingml/2006/picture">
                      <pic:pic xmlns:pic="http://schemas.openxmlformats.org/drawingml/2006/picture">
                        <pic:nvPicPr>
                          <pic:cNvPr id="0" name="image52.png"/>
                          <pic:cNvPicPr preferRelativeResize="0"/>
                        </pic:nvPicPr>
                        <pic:blipFill>
                          <a:blip r:embed="rId16"/>
                          <a:srcRect/>
                          <a:stretch>
                            <a:fillRect/>
                          </a:stretch>
                        </pic:blipFill>
                        <pic:spPr>
                          <a:xfrm>
                            <a:off x="0" y="0"/>
                            <a:ext cx="2411540" cy="3135824"/>
                          </a:xfrm>
                          <a:prstGeom prst="rect">
                            <a:avLst/>
                          </a:prstGeom>
                          <a:ln/>
                        </pic:spPr>
                      </pic:pic>
                    </a:graphicData>
                  </a:graphic>
                </wp:inline>
              </w:drawing>
            </w:r>
          </w:p>
          <w:p w14:paraId="4430D760" w14:textId="77777777" w:rsidR="00D85A84" w:rsidRDefault="00A9349B">
            <w:pPr>
              <w:pStyle w:val="normal0"/>
              <w:ind w:left="90" w:right="165"/>
              <w:rPr>
                <w:rFonts w:ascii="Muli" w:eastAsia="Muli" w:hAnsi="Muli" w:cs="Muli"/>
                <w:b/>
                <w:sz w:val="20"/>
                <w:szCs w:val="20"/>
              </w:rPr>
            </w:pPr>
            <w:r>
              <w:rPr>
                <w:rFonts w:ascii="Muli" w:eastAsia="Muli" w:hAnsi="Muli" w:cs="Muli"/>
                <w:b/>
                <w:color w:val="FF126D"/>
                <w:sz w:val="20"/>
                <w:szCs w:val="20"/>
              </w:rPr>
              <w:t>DQ1L1 TE p. 8</w:t>
            </w:r>
          </w:p>
        </w:tc>
      </w:tr>
      <w:tr w:rsidR="00D85A84" w14:paraId="61D5772B" w14:textId="77777777">
        <w:trPr>
          <w:trHeight w:val="640"/>
        </w:trPr>
        <w:tc>
          <w:tcPr>
            <w:tcW w:w="9795" w:type="dxa"/>
            <w:tcBorders>
              <w:bottom w:val="single" w:sz="6" w:space="0" w:color="000000"/>
            </w:tcBorders>
            <w:tcMar>
              <w:top w:w="99" w:type="dxa"/>
              <w:left w:w="99" w:type="dxa"/>
              <w:bottom w:w="99" w:type="dxa"/>
              <w:right w:w="99" w:type="dxa"/>
            </w:tcMar>
          </w:tcPr>
          <w:p w14:paraId="7F458D74" w14:textId="77777777" w:rsidR="00D85A84" w:rsidRDefault="00A9349B">
            <w:pPr>
              <w:pStyle w:val="normal0"/>
              <w:numPr>
                <w:ilvl w:val="0"/>
                <w:numId w:val="16"/>
              </w:numPr>
              <w:ind w:right="165"/>
              <w:rPr>
                <w:rFonts w:ascii="Muli" w:eastAsia="Muli" w:hAnsi="Muli" w:cs="Muli"/>
                <w:sz w:val="20"/>
                <w:szCs w:val="20"/>
              </w:rPr>
            </w:pPr>
            <w:r>
              <w:rPr>
                <w:rFonts w:ascii="Muli" w:eastAsia="Muli" w:hAnsi="Muli" w:cs="Muli"/>
                <w:sz w:val="20"/>
                <w:szCs w:val="20"/>
              </w:rPr>
              <w:lastRenderedPageBreak/>
              <w:t xml:space="preserve">In </w:t>
            </w:r>
            <w:r>
              <w:rPr>
                <w:rFonts w:ascii="Muli" w:eastAsia="Muli" w:hAnsi="Muli" w:cs="Muli"/>
                <w:b/>
                <w:color w:val="FF126D"/>
                <w:sz w:val="20"/>
                <w:szCs w:val="20"/>
              </w:rPr>
              <w:t xml:space="preserve">DQ1L1 </w:t>
            </w:r>
            <w:r>
              <w:rPr>
                <w:rFonts w:ascii="Muli" w:eastAsia="Muli" w:hAnsi="Muli" w:cs="Muli"/>
                <w:sz w:val="20"/>
                <w:szCs w:val="20"/>
              </w:rPr>
              <w:t>(</w:t>
            </w:r>
            <w:r>
              <w:rPr>
                <w:rFonts w:ascii="Muli" w:eastAsia="Muli" w:hAnsi="Muli" w:cs="Muli"/>
                <w:b/>
                <w:color w:val="FF126D"/>
                <w:sz w:val="20"/>
                <w:szCs w:val="20"/>
              </w:rPr>
              <w:t>TE p. 10</w:t>
            </w:r>
            <w:r>
              <w:rPr>
                <w:rFonts w:ascii="Muli" w:eastAsia="Muli" w:hAnsi="Muli" w:cs="Muli"/>
                <w:sz w:val="20"/>
                <w:szCs w:val="20"/>
              </w:rPr>
              <w:t xml:space="preserve">), students engage with a Prior-Knowledge Read-Aloud about earthquakes, tsunamis and volcanoes.  </w:t>
            </w:r>
          </w:p>
        </w:tc>
        <w:tc>
          <w:tcPr>
            <w:tcW w:w="4410" w:type="dxa"/>
          </w:tcPr>
          <w:p w14:paraId="2A5095BA" w14:textId="77777777" w:rsidR="00D85A84" w:rsidRDefault="00A9349B">
            <w:pPr>
              <w:pStyle w:val="normal0"/>
              <w:ind w:left="90" w:right="105"/>
              <w:rPr>
                <w:rFonts w:ascii="Muli" w:eastAsia="Muli" w:hAnsi="Muli" w:cs="Muli"/>
                <w:b/>
                <w:sz w:val="20"/>
                <w:szCs w:val="20"/>
              </w:rPr>
            </w:pPr>
            <w:r>
              <w:rPr>
                <w:rFonts w:ascii="Muli" w:eastAsia="Muli" w:hAnsi="Muli" w:cs="Muli"/>
                <w:b/>
                <w:noProof/>
                <w:sz w:val="20"/>
                <w:szCs w:val="20"/>
              </w:rPr>
              <w:drawing>
                <wp:inline distT="114300" distB="114300" distL="114300" distR="114300" wp14:anchorId="3438E37C" wp14:editId="057BD46E">
                  <wp:extent cx="2459165" cy="2727742"/>
                  <wp:effectExtent l="0" t="0" r="0" b="0"/>
                  <wp:docPr id="80" name="image65.png"/>
                  <wp:cNvGraphicFramePr/>
                  <a:graphic xmlns:a="http://schemas.openxmlformats.org/drawingml/2006/main">
                    <a:graphicData uri="http://schemas.openxmlformats.org/drawingml/2006/picture">
                      <pic:pic xmlns:pic="http://schemas.openxmlformats.org/drawingml/2006/picture">
                        <pic:nvPicPr>
                          <pic:cNvPr id="0" name="image65.png"/>
                          <pic:cNvPicPr preferRelativeResize="0"/>
                        </pic:nvPicPr>
                        <pic:blipFill>
                          <a:blip r:embed="rId17"/>
                          <a:srcRect/>
                          <a:stretch>
                            <a:fillRect/>
                          </a:stretch>
                        </pic:blipFill>
                        <pic:spPr>
                          <a:xfrm>
                            <a:off x="0" y="0"/>
                            <a:ext cx="2459165" cy="2727742"/>
                          </a:xfrm>
                          <a:prstGeom prst="rect">
                            <a:avLst/>
                          </a:prstGeom>
                          <a:ln/>
                        </pic:spPr>
                      </pic:pic>
                    </a:graphicData>
                  </a:graphic>
                </wp:inline>
              </w:drawing>
            </w:r>
          </w:p>
          <w:p w14:paraId="708CBA56" w14:textId="77777777" w:rsidR="00D85A84" w:rsidRDefault="00A9349B">
            <w:pPr>
              <w:pStyle w:val="normal0"/>
              <w:ind w:left="90" w:right="165"/>
              <w:rPr>
                <w:rFonts w:ascii="Muli" w:eastAsia="Muli" w:hAnsi="Muli" w:cs="Muli"/>
                <w:b/>
                <w:sz w:val="20"/>
                <w:szCs w:val="20"/>
              </w:rPr>
            </w:pPr>
            <w:r>
              <w:rPr>
                <w:rFonts w:ascii="Muli" w:eastAsia="Muli" w:hAnsi="Muli" w:cs="Muli"/>
                <w:b/>
                <w:color w:val="FF126D"/>
                <w:sz w:val="20"/>
                <w:szCs w:val="20"/>
              </w:rPr>
              <w:t>DQ1L1 TE p. 10</w:t>
            </w:r>
          </w:p>
        </w:tc>
      </w:tr>
      <w:tr w:rsidR="00D85A84" w14:paraId="182608AA" w14:textId="77777777">
        <w:trPr>
          <w:trHeight w:val="640"/>
        </w:trPr>
        <w:tc>
          <w:tcPr>
            <w:tcW w:w="9795" w:type="dxa"/>
            <w:tcBorders>
              <w:bottom w:val="single" w:sz="6" w:space="0" w:color="000000"/>
            </w:tcBorders>
            <w:tcMar>
              <w:top w:w="99" w:type="dxa"/>
              <w:left w:w="99" w:type="dxa"/>
              <w:bottom w:w="99" w:type="dxa"/>
              <w:right w:w="99" w:type="dxa"/>
            </w:tcMar>
          </w:tcPr>
          <w:p w14:paraId="55498543" w14:textId="77777777" w:rsidR="00D85A84" w:rsidRDefault="00A9349B">
            <w:pPr>
              <w:pStyle w:val="normal0"/>
              <w:numPr>
                <w:ilvl w:val="0"/>
                <w:numId w:val="16"/>
              </w:numPr>
              <w:ind w:right="165"/>
              <w:rPr>
                <w:rFonts w:ascii="Muli" w:eastAsia="Muli" w:hAnsi="Muli" w:cs="Muli"/>
                <w:sz w:val="20"/>
                <w:szCs w:val="20"/>
              </w:rPr>
            </w:pPr>
            <w:r>
              <w:rPr>
                <w:rFonts w:ascii="Muli" w:eastAsia="Muli" w:hAnsi="Muli" w:cs="Muli"/>
                <w:sz w:val="20"/>
                <w:szCs w:val="20"/>
              </w:rPr>
              <w:t xml:space="preserve">In </w:t>
            </w:r>
            <w:r>
              <w:rPr>
                <w:rFonts w:ascii="Muli" w:eastAsia="Muli" w:hAnsi="Muli" w:cs="Muli"/>
                <w:b/>
                <w:color w:val="FF126D"/>
                <w:sz w:val="20"/>
                <w:szCs w:val="20"/>
              </w:rPr>
              <w:t xml:space="preserve">DQ1L1 </w:t>
            </w:r>
            <w:r>
              <w:rPr>
                <w:rFonts w:ascii="Muli" w:eastAsia="Muli" w:hAnsi="Muli" w:cs="Muli"/>
                <w:sz w:val="20"/>
                <w:szCs w:val="20"/>
              </w:rPr>
              <w:t>(</w:t>
            </w:r>
            <w:r>
              <w:rPr>
                <w:rFonts w:ascii="Muli" w:eastAsia="Muli" w:hAnsi="Muli" w:cs="Muli"/>
                <w:b/>
                <w:color w:val="FF126D"/>
                <w:sz w:val="20"/>
                <w:szCs w:val="20"/>
              </w:rPr>
              <w:t>TB p. 4</w:t>
            </w:r>
            <w:r>
              <w:rPr>
                <w:rFonts w:ascii="Muli" w:eastAsia="Muli" w:hAnsi="Muli" w:cs="Muli"/>
                <w:sz w:val="20"/>
                <w:szCs w:val="20"/>
              </w:rPr>
              <w:t>)</w:t>
            </w:r>
            <w:r>
              <w:rPr>
                <w:rFonts w:ascii="Muli" w:eastAsia="Muli" w:hAnsi="Muli" w:cs="Muli"/>
                <w:sz w:val="20"/>
                <w:szCs w:val="20"/>
              </w:rPr>
              <w:t xml:space="preserve">, students complete a KLEW chart and note what they already know about natural disasters. </w:t>
            </w:r>
          </w:p>
        </w:tc>
        <w:tc>
          <w:tcPr>
            <w:tcW w:w="4410" w:type="dxa"/>
          </w:tcPr>
          <w:p w14:paraId="008A309D" w14:textId="77777777" w:rsidR="00D85A84" w:rsidRDefault="00A9349B">
            <w:pPr>
              <w:pStyle w:val="normal0"/>
              <w:ind w:left="90" w:right="105"/>
              <w:rPr>
                <w:rFonts w:ascii="Muli" w:eastAsia="Muli" w:hAnsi="Muli" w:cs="Muli"/>
                <w:b/>
                <w:sz w:val="20"/>
                <w:szCs w:val="20"/>
              </w:rPr>
            </w:pPr>
            <w:r>
              <w:rPr>
                <w:rFonts w:ascii="Muli" w:eastAsia="Muli" w:hAnsi="Muli" w:cs="Muli"/>
                <w:b/>
                <w:noProof/>
                <w:sz w:val="20"/>
                <w:szCs w:val="20"/>
              </w:rPr>
              <w:drawing>
                <wp:inline distT="114300" distB="114300" distL="114300" distR="114300" wp14:anchorId="7A914544" wp14:editId="321B4295">
                  <wp:extent cx="2308506" cy="2986088"/>
                  <wp:effectExtent l="0" t="0" r="0" b="0"/>
                  <wp:docPr id="2"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18"/>
                          <a:srcRect/>
                          <a:stretch>
                            <a:fillRect/>
                          </a:stretch>
                        </pic:blipFill>
                        <pic:spPr>
                          <a:xfrm>
                            <a:off x="0" y="0"/>
                            <a:ext cx="2308506" cy="2986088"/>
                          </a:xfrm>
                          <a:prstGeom prst="rect">
                            <a:avLst/>
                          </a:prstGeom>
                          <a:ln/>
                        </pic:spPr>
                      </pic:pic>
                    </a:graphicData>
                  </a:graphic>
                </wp:inline>
              </w:drawing>
            </w:r>
          </w:p>
          <w:p w14:paraId="50779F45" w14:textId="77777777" w:rsidR="00D85A84" w:rsidRDefault="00A9349B">
            <w:pPr>
              <w:pStyle w:val="normal0"/>
              <w:ind w:left="90" w:right="165"/>
              <w:rPr>
                <w:rFonts w:ascii="Muli" w:eastAsia="Muli" w:hAnsi="Muli" w:cs="Muli"/>
                <w:b/>
                <w:sz w:val="20"/>
                <w:szCs w:val="20"/>
              </w:rPr>
            </w:pPr>
            <w:r>
              <w:rPr>
                <w:rFonts w:ascii="Muli" w:eastAsia="Muli" w:hAnsi="Muli" w:cs="Muli"/>
                <w:b/>
                <w:color w:val="FF126D"/>
                <w:sz w:val="20"/>
                <w:szCs w:val="20"/>
              </w:rPr>
              <w:t>DQ1L1 TB p. 4</w:t>
            </w:r>
          </w:p>
        </w:tc>
      </w:tr>
      <w:tr w:rsidR="00D85A84" w14:paraId="7217BF56" w14:textId="77777777">
        <w:trPr>
          <w:trHeight w:val="640"/>
        </w:trPr>
        <w:tc>
          <w:tcPr>
            <w:tcW w:w="9795" w:type="dxa"/>
            <w:tcBorders>
              <w:bottom w:val="single" w:sz="6" w:space="0" w:color="000000"/>
            </w:tcBorders>
            <w:tcMar>
              <w:top w:w="99" w:type="dxa"/>
              <w:left w:w="99" w:type="dxa"/>
              <w:bottom w:w="99" w:type="dxa"/>
              <w:right w:w="99" w:type="dxa"/>
            </w:tcMar>
          </w:tcPr>
          <w:p w14:paraId="06272499" w14:textId="77777777" w:rsidR="00D85A84" w:rsidRDefault="00A9349B">
            <w:pPr>
              <w:pStyle w:val="normal0"/>
              <w:numPr>
                <w:ilvl w:val="0"/>
                <w:numId w:val="16"/>
              </w:numPr>
              <w:ind w:right="165"/>
              <w:rPr>
                <w:rFonts w:ascii="Muli" w:eastAsia="Muli" w:hAnsi="Muli" w:cs="Muli"/>
                <w:sz w:val="20"/>
                <w:szCs w:val="20"/>
              </w:rPr>
            </w:pPr>
            <w:r>
              <w:rPr>
                <w:rFonts w:ascii="Muli" w:eastAsia="Muli" w:hAnsi="Muli" w:cs="Muli"/>
                <w:sz w:val="20"/>
                <w:szCs w:val="20"/>
              </w:rPr>
              <w:lastRenderedPageBreak/>
              <w:t xml:space="preserve">In </w:t>
            </w:r>
            <w:r>
              <w:rPr>
                <w:rFonts w:ascii="Muli" w:eastAsia="Muli" w:hAnsi="Muli" w:cs="Muli"/>
                <w:b/>
                <w:color w:val="FF126D"/>
                <w:sz w:val="20"/>
                <w:szCs w:val="20"/>
              </w:rPr>
              <w:t xml:space="preserve">DQ1L2 </w:t>
            </w:r>
            <w:r>
              <w:rPr>
                <w:rFonts w:ascii="Muli" w:eastAsia="Muli" w:hAnsi="Muli" w:cs="Muli"/>
                <w:sz w:val="20"/>
                <w:szCs w:val="20"/>
              </w:rPr>
              <w:t>(</w:t>
            </w:r>
            <w:r>
              <w:rPr>
                <w:rFonts w:ascii="Muli" w:eastAsia="Muli" w:hAnsi="Muli" w:cs="Muli"/>
                <w:b/>
                <w:color w:val="FF126D"/>
                <w:sz w:val="20"/>
                <w:szCs w:val="20"/>
              </w:rPr>
              <w:t>TB p. 6</w:t>
            </w:r>
            <w:r>
              <w:rPr>
                <w:rFonts w:ascii="Muli" w:eastAsia="Muli" w:hAnsi="Muli" w:cs="Muli"/>
                <w:sz w:val="20"/>
                <w:szCs w:val="20"/>
              </w:rPr>
              <w:t>), students revise their wave model and explain their thinking.</w:t>
            </w:r>
            <w:r>
              <w:rPr>
                <w:rFonts w:ascii="Muli" w:eastAsia="Muli" w:hAnsi="Muli" w:cs="Muli"/>
                <w:color w:val="0000FF"/>
                <w:sz w:val="20"/>
                <w:szCs w:val="20"/>
              </w:rPr>
              <w:t xml:space="preserve"> </w:t>
            </w:r>
          </w:p>
        </w:tc>
        <w:tc>
          <w:tcPr>
            <w:tcW w:w="4410" w:type="dxa"/>
          </w:tcPr>
          <w:p w14:paraId="26B3B5F5" w14:textId="77777777" w:rsidR="00D85A84" w:rsidRDefault="00A9349B">
            <w:pPr>
              <w:pStyle w:val="normal0"/>
              <w:ind w:left="90" w:right="105"/>
              <w:rPr>
                <w:rFonts w:ascii="Muli" w:eastAsia="Muli" w:hAnsi="Muli" w:cs="Muli"/>
                <w:b/>
                <w:sz w:val="20"/>
                <w:szCs w:val="20"/>
              </w:rPr>
            </w:pPr>
            <w:r>
              <w:rPr>
                <w:rFonts w:ascii="Muli" w:eastAsia="Muli" w:hAnsi="Muli" w:cs="Muli"/>
                <w:b/>
                <w:noProof/>
                <w:sz w:val="20"/>
                <w:szCs w:val="20"/>
              </w:rPr>
              <w:drawing>
                <wp:inline distT="114300" distB="114300" distL="114300" distR="114300" wp14:anchorId="5AD611CA" wp14:editId="61754D0B">
                  <wp:extent cx="2411540" cy="1506183"/>
                  <wp:effectExtent l="0" t="0" r="0" b="0"/>
                  <wp:docPr id="35" name="image68.png"/>
                  <wp:cNvGraphicFramePr/>
                  <a:graphic xmlns:a="http://schemas.openxmlformats.org/drawingml/2006/main">
                    <a:graphicData uri="http://schemas.openxmlformats.org/drawingml/2006/picture">
                      <pic:pic xmlns:pic="http://schemas.openxmlformats.org/drawingml/2006/picture">
                        <pic:nvPicPr>
                          <pic:cNvPr id="0" name="image68.png"/>
                          <pic:cNvPicPr preferRelativeResize="0"/>
                        </pic:nvPicPr>
                        <pic:blipFill>
                          <a:blip r:embed="rId19"/>
                          <a:srcRect/>
                          <a:stretch>
                            <a:fillRect/>
                          </a:stretch>
                        </pic:blipFill>
                        <pic:spPr>
                          <a:xfrm>
                            <a:off x="0" y="0"/>
                            <a:ext cx="2411540" cy="1506183"/>
                          </a:xfrm>
                          <a:prstGeom prst="rect">
                            <a:avLst/>
                          </a:prstGeom>
                          <a:ln/>
                        </pic:spPr>
                      </pic:pic>
                    </a:graphicData>
                  </a:graphic>
                </wp:inline>
              </w:drawing>
            </w:r>
          </w:p>
          <w:p w14:paraId="57585091" w14:textId="77777777" w:rsidR="00D85A84" w:rsidRDefault="00A9349B">
            <w:pPr>
              <w:pStyle w:val="normal0"/>
              <w:ind w:left="90" w:right="165"/>
              <w:rPr>
                <w:rFonts w:ascii="Muli" w:eastAsia="Muli" w:hAnsi="Muli" w:cs="Muli"/>
                <w:b/>
                <w:sz w:val="20"/>
                <w:szCs w:val="20"/>
              </w:rPr>
            </w:pPr>
            <w:r>
              <w:rPr>
                <w:rFonts w:ascii="Muli" w:eastAsia="Muli" w:hAnsi="Muli" w:cs="Muli"/>
                <w:b/>
                <w:color w:val="FF126D"/>
                <w:sz w:val="20"/>
                <w:szCs w:val="20"/>
              </w:rPr>
              <w:t>DQ1L2 TB p. 6</w:t>
            </w:r>
          </w:p>
        </w:tc>
      </w:tr>
      <w:tr w:rsidR="00D85A84" w14:paraId="4DD7A498" w14:textId="77777777">
        <w:trPr>
          <w:trHeight w:val="640"/>
        </w:trPr>
        <w:tc>
          <w:tcPr>
            <w:tcW w:w="9795" w:type="dxa"/>
            <w:tcBorders>
              <w:bottom w:val="single" w:sz="6" w:space="0" w:color="000000"/>
            </w:tcBorders>
            <w:tcMar>
              <w:top w:w="99" w:type="dxa"/>
              <w:left w:w="99" w:type="dxa"/>
              <w:bottom w:w="99" w:type="dxa"/>
              <w:right w:w="99" w:type="dxa"/>
            </w:tcMar>
          </w:tcPr>
          <w:p w14:paraId="14143F54" w14:textId="77777777" w:rsidR="00D85A84" w:rsidRDefault="00A9349B">
            <w:pPr>
              <w:pStyle w:val="normal0"/>
              <w:numPr>
                <w:ilvl w:val="0"/>
                <w:numId w:val="16"/>
              </w:numPr>
              <w:ind w:right="165"/>
              <w:rPr>
                <w:rFonts w:ascii="Muli" w:eastAsia="Muli" w:hAnsi="Muli" w:cs="Muli"/>
                <w:sz w:val="20"/>
                <w:szCs w:val="20"/>
              </w:rPr>
            </w:pPr>
            <w:r>
              <w:rPr>
                <w:rFonts w:ascii="Muli" w:eastAsia="Muli" w:hAnsi="Muli" w:cs="Muli"/>
                <w:sz w:val="20"/>
                <w:szCs w:val="20"/>
              </w:rPr>
              <w:t xml:space="preserve">In </w:t>
            </w:r>
            <w:r>
              <w:rPr>
                <w:rFonts w:ascii="Muli" w:eastAsia="Muli" w:hAnsi="Muli" w:cs="Muli"/>
                <w:b/>
                <w:color w:val="FF126D"/>
                <w:sz w:val="20"/>
                <w:szCs w:val="20"/>
              </w:rPr>
              <w:t xml:space="preserve">DQ1L5 </w:t>
            </w:r>
            <w:r>
              <w:rPr>
                <w:rFonts w:ascii="Muli" w:eastAsia="Muli" w:hAnsi="Muli" w:cs="Muli"/>
                <w:sz w:val="20"/>
                <w:szCs w:val="20"/>
              </w:rPr>
              <w:t>(</w:t>
            </w:r>
            <w:r>
              <w:rPr>
                <w:rFonts w:ascii="Muli" w:eastAsia="Muli" w:hAnsi="Muli" w:cs="Muli"/>
                <w:b/>
                <w:color w:val="FF126D"/>
                <w:sz w:val="20"/>
                <w:szCs w:val="20"/>
              </w:rPr>
              <w:t>TB p. 19</w:t>
            </w:r>
            <w:r>
              <w:rPr>
                <w:rFonts w:ascii="Muli" w:eastAsia="Muli" w:hAnsi="Muli" w:cs="Muli"/>
                <w:sz w:val="20"/>
                <w:szCs w:val="20"/>
              </w:rPr>
              <w:t xml:space="preserve">), and </w:t>
            </w:r>
            <w:r>
              <w:rPr>
                <w:rFonts w:ascii="Muli" w:eastAsia="Muli" w:hAnsi="Muli" w:cs="Muli"/>
                <w:b/>
                <w:color w:val="FF126D"/>
                <w:sz w:val="20"/>
                <w:szCs w:val="20"/>
              </w:rPr>
              <w:t xml:space="preserve">DQ3L1 </w:t>
            </w:r>
            <w:r>
              <w:rPr>
                <w:rFonts w:ascii="Muli" w:eastAsia="Muli" w:hAnsi="Muli" w:cs="Muli"/>
                <w:sz w:val="20"/>
                <w:szCs w:val="20"/>
              </w:rPr>
              <w:t>(</w:t>
            </w:r>
            <w:r>
              <w:rPr>
                <w:rFonts w:ascii="Muli" w:eastAsia="Muli" w:hAnsi="Muli" w:cs="Muli"/>
                <w:b/>
                <w:color w:val="FF126D"/>
                <w:sz w:val="20"/>
                <w:szCs w:val="20"/>
              </w:rPr>
              <w:t>TB p. 51</w:t>
            </w:r>
            <w:r>
              <w:rPr>
                <w:rFonts w:ascii="Muli" w:eastAsia="Muli" w:hAnsi="Muli" w:cs="Muli"/>
                <w:sz w:val="20"/>
                <w:szCs w:val="20"/>
              </w:rPr>
              <w:t>)</w:t>
            </w:r>
            <w:r>
              <w:rPr>
                <w:rFonts w:ascii="Muli" w:eastAsia="Muli" w:hAnsi="Muli" w:cs="Muli"/>
                <w:sz w:val="20"/>
                <w:szCs w:val="20"/>
              </w:rPr>
              <w:t xml:space="preserve">, students complete a Pre-Exploration (diagnostic pre-assessment) to elicit awareness of their prior knowledge and misconceptions. </w:t>
            </w:r>
          </w:p>
        </w:tc>
        <w:tc>
          <w:tcPr>
            <w:tcW w:w="4410" w:type="dxa"/>
          </w:tcPr>
          <w:p w14:paraId="67CE415F" w14:textId="77777777" w:rsidR="00D85A84" w:rsidRDefault="00A9349B">
            <w:pPr>
              <w:pStyle w:val="normal0"/>
              <w:ind w:left="90" w:right="105"/>
              <w:rPr>
                <w:rFonts w:ascii="Muli" w:eastAsia="Muli" w:hAnsi="Muli" w:cs="Muli"/>
                <w:b/>
                <w:sz w:val="20"/>
                <w:szCs w:val="20"/>
              </w:rPr>
            </w:pPr>
            <w:r>
              <w:rPr>
                <w:rFonts w:ascii="Muli" w:eastAsia="Muli" w:hAnsi="Muli" w:cs="Muli"/>
                <w:b/>
                <w:noProof/>
                <w:sz w:val="20"/>
                <w:szCs w:val="20"/>
              </w:rPr>
              <w:drawing>
                <wp:inline distT="114300" distB="114300" distL="114300" distR="114300" wp14:anchorId="6C1996F4" wp14:editId="2CC1076D">
                  <wp:extent cx="2278190" cy="2884670"/>
                  <wp:effectExtent l="0" t="0" r="0" b="0"/>
                  <wp:docPr id="46" name="image76.png"/>
                  <wp:cNvGraphicFramePr/>
                  <a:graphic xmlns:a="http://schemas.openxmlformats.org/drawingml/2006/main">
                    <a:graphicData uri="http://schemas.openxmlformats.org/drawingml/2006/picture">
                      <pic:pic xmlns:pic="http://schemas.openxmlformats.org/drawingml/2006/picture">
                        <pic:nvPicPr>
                          <pic:cNvPr id="0" name="image76.png"/>
                          <pic:cNvPicPr preferRelativeResize="0"/>
                        </pic:nvPicPr>
                        <pic:blipFill>
                          <a:blip r:embed="rId20"/>
                          <a:srcRect/>
                          <a:stretch>
                            <a:fillRect/>
                          </a:stretch>
                        </pic:blipFill>
                        <pic:spPr>
                          <a:xfrm>
                            <a:off x="0" y="0"/>
                            <a:ext cx="2278190" cy="2884670"/>
                          </a:xfrm>
                          <a:prstGeom prst="rect">
                            <a:avLst/>
                          </a:prstGeom>
                          <a:ln/>
                        </pic:spPr>
                      </pic:pic>
                    </a:graphicData>
                  </a:graphic>
                </wp:inline>
              </w:drawing>
            </w:r>
          </w:p>
          <w:p w14:paraId="6EAEBAC4" w14:textId="77777777" w:rsidR="00D85A84" w:rsidRDefault="00A9349B">
            <w:pPr>
              <w:pStyle w:val="normal0"/>
              <w:ind w:left="90" w:right="165"/>
              <w:rPr>
                <w:rFonts w:ascii="Muli" w:eastAsia="Muli" w:hAnsi="Muli" w:cs="Muli"/>
                <w:b/>
                <w:color w:val="FF126D"/>
                <w:sz w:val="20"/>
                <w:szCs w:val="20"/>
              </w:rPr>
            </w:pPr>
            <w:r>
              <w:rPr>
                <w:rFonts w:ascii="Muli" w:eastAsia="Muli" w:hAnsi="Muli" w:cs="Muli"/>
                <w:b/>
                <w:color w:val="FF126D"/>
                <w:sz w:val="20"/>
                <w:szCs w:val="20"/>
              </w:rPr>
              <w:t>DQ1L5 TB p. 19</w:t>
            </w:r>
          </w:p>
          <w:p w14:paraId="403FE890" w14:textId="77777777" w:rsidR="00D85A84" w:rsidRDefault="00D85A84">
            <w:pPr>
              <w:pStyle w:val="normal0"/>
              <w:ind w:left="90" w:right="165"/>
              <w:rPr>
                <w:rFonts w:ascii="Muli" w:eastAsia="Muli" w:hAnsi="Muli" w:cs="Muli"/>
                <w:b/>
                <w:color w:val="FF126D"/>
                <w:sz w:val="20"/>
                <w:szCs w:val="20"/>
              </w:rPr>
            </w:pPr>
          </w:p>
          <w:p w14:paraId="6EC9C3C9" w14:textId="77777777" w:rsidR="00D85A84" w:rsidRDefault="00A9349B">
            <w:pPr>
              <w:pStyle w:val="normal0"/>
              <w:ind w:left="90" w:right="165"/>
              <w:rPr>
                <w:rFonts w:ascii="Muli" w:eastAsia="Muli" w:hAnsi="Muli" w:cs="Muli"/>
                <w:b/>
                <w:color w:val="FF126D"/>
                <w:sz w:val="20"/>
                <w:szCs w:val="20"/>
              </w:rPr>
            </w:pPr>
            <w:r>
              <w:rPr>
                <w:rFonts w:ascii="Muli" w:eastAsia="Muli" w:hAnsi="Muli" w:cs="Muli"/>
                <w:b/>
                <w:noProof/>
                <w:color w:val="FF126D"/>
                <w:sz w:val="20"/>
                <w:szCs w:val="20"/>
              </w:rPr>
              <w:lastRenderedPageBreak/>
              <w:drawing>
                <wp:inline distT="114300" distB="114300" distL="114300" distR="114300" wp14:anchorId="0446B2F3" wp14:editId="274BB94B">
                  <wp:extent cx="2201990" cy="2743093"/>
                  <wp:effectExtent l="0" t="0" r="0" b="0"/>
                  <wp:docPr id="49" name="image62.png"/>
                  <wp:cNvGraphicFramePr/>
                  <a:graphic xmlns:a="http://schemas.openxmlformats.org/drawingml/2006/main">
                    <a:graphicData uri="http://schemas.openxmlformats.org/drawingml/2006/picture">
                      <pic:pic xmlns:pic="http://schemas.openxmlformats.org/drawingml/2006/picture">
                        <pic:nvPicPr>
                          <pic:cNvPr id="0" name="image62.png"/>
                          <pic:cNvPicPr preferRelativeResize="0"/>
                        </pic:nvPicPr>
                        <pic:blipFill>
                          <a:blip r:embed="rId21"/>
                          <a:srcRect/>
                          <a:stretch>
                            <a:fillRect/>
                          </a:stretch>
                        </pic:blipFill>
                        <pic:spPr>
                          <a:xfrm>
                            <a:off x="0" y="0"/>
                            <a:ext cx="2201990" cy="2743093"/>
                          </a:xfrm>
                          <a:prstGeom prst="rect">
                            <a:avLst/>
                          </a:prstGeom>
                          <a:ln/>
                        </pic:spPr>
                      </pic:pic>
                    </a:graphicData>
                  </a:graphic>
                </wp:inline>
              </w:drawing>
            </w:r>
          </w:p>
          <w:p w14:paraId="4D68F04D" w14:textId="77777777" w:rsidR="00D85A84" w:rsidRDefault="00A9349B">
            <w:pPr>
              <w:pStyle w:val="normal0"/>
              <w:ind w:left="90" w:right="165"/>
              <w:rPr>
                <w:rFonts w:ascii="Muli" w:eastAsia="Muli" w:hAnsi="Muli" w:cs="Muli"/>
                <w:b/>
                <w:color w:val="FF126D"/>
                <w:sz w:val="20"/>
                <w:szCs w:val="20"/>
              </w:rPr>
            </w:pPr>
            <w:r>
              <w:rPr>
                <w:rFonts w:ascii="Muli" w:eastAsia="Muli" w:hAnsi="Muli" w:cs="Muli"/>
                <w:b/>
                <w:color w:val="FF126D"/>
                <w:sz w:val="20"/>
                <w:szCs w:val="20"/>
              </w:rPr>
              <w:t>DQ3L1 TB p. 51</w:t>
            </w:r>
          </w:p>
        </w:tc>
      </w:tr>
      <w:tr w:rsidR="00D85A84" w14:paraId="18891E2B" w14:textId="77777777">
        <w:trPr>
          <w:trHeight w:val="640"/>
        </w:trPr>
        <w:tc>
          <w:tcPr>
            <w:tcW w:w="9795" w:type="dxa"/>
            <w:tcBorders>
              <w:bottom w:val="single" w:sz="6" w:space="0" w:color="000000"/>
            </w:tcBorders>
            <w:tcMar>
              <w:top w:w="99" w:type="dxa"/>
              <w:left w:w="99" w:type="dxa"/>
              <w:bottom w:w="99" w:type="dxa"/>
              <w:right w:w="99" w:type="dxa"/>
            </w:tcMar>
          </w:tcPr>
          <w:p w14:paraId="64D24743" w14:textId="77777777" w:rsidR="00D85A84" w:rsidRDefault="00A9349B">
            <w:pPr>
              <w:pStyle w:val="normal0"/>
              <w:numPr>
                <w:ilvl w:val="0"/>
                <w:numId w:val="16"/>
              </w:numPr>
              <w:ind w:right="165"/>
              <w:rPr>
                <w:rFonts w:ascii="Muli" w:eastAsia="Muli" w:hAnsi="Muli" w:cs="Muli"/>
                <w:sz w:val="20"/>
                <w:szCs w:val="20"/>
              </w:rPr>
            </w:pPr>
            <w:r>
              <w:rPr>
                <w:rFonts w:ascii="Muli" w:eastAsia="Muli" w:hAnsi="Muli" w:cs="Muli"/>
                <w:sz w:val="20"/>
                <w:szCs w:val="20"/>
              </w:rPr>
              <w:lastRenderedPageBreak/>
              <w:t>In</w:t>
            </w:r>
            <w:r>
              <w:rPr>
                <w:rFonts w:ascii="Muli" w:eastAsia="Muli" w:hAnsi="Muli" w:cs="Muli"/>
                <w:b/>
                <w:color w:val="FF126D"/>
                <w:sz w:val="20"/>
                <w:szCs w:val="20"/>
              </w:rPr>
              <w:t xml:space="preserve"> DQ2L2 </w:t>
            </w:r>
            <w:r>
              <w:rPr>
                <w:rFonts w:ascii="Muli" w:eastAsia="Muli" w:hAnsi="Muli" w:cs="Muli"/>
                <w:sz w:val="20"/>
                <w:szCs w:val="20"/>
              </w:rPr>
              <w:t>(</w:t>
            </w:r>
            <w:r>
              <w:rPr>
                <w:rFonts w:ascii="Muli" w:eastAsia="Muli" w:hAnsi="Muli" w:cs="Muli"/>
                <w:b/>
                <w:color w:val="FF126D"/>
                <w:sz w:val="20"/>
                <w:szCs w:val="20"/>
              </w:rPr>
              <w:t>TB p. 27</w:t>
            </w:r>
            <w:r>
              <w:rPr>
                <w:rFonts w:ascii="Muli" w:eastAsia="Muli" w:hAnsi="Muli" w:cs="Muli"/>
                <w:sz w:val="20"/>
                <w:szCs w:val="20"/>
              </w:rPr>
              <w:t>)</w:t>
            </w:r>
            <w:r>
              <w:rPr>
                <w:rFonts w:ascii="Muli" w:eastAsia="Muli" w:hAnsi="Muli" w:cs="Muli"/>
                <w:sz w:val="20"/>
                <w:szCs w:val="20"/>
              </w:rPr>
              <w:t>, students revise their claim about what causes earthquakes following an investigation.</w:t>
            </w:r>
          </w:p>
        </w:tc>
        <w:tc>
          <w:tcPr>
            <w:tcW w:w="4410" w:type="dxa"/>
          </w:tcPr>
          <w:p w14:paraId="7204D2B1" w14:textId="77777777" w:rsidR="00D85A84" w:rsidRDefault="00A9349B">
            <w:pPr>
              <w:pStyle w:val="normal0"/>
              <w:ind w:left="90" w:right="105"/>
              <w:rPr>
                <w:rFonts w:ascii="Muli" w:eastAsia="Muli" w:hAnsi="Muli" w:cs="Muli"/>
                <w:b/>
                <w:sz w:val="20"/>
                <w:szCs w:val="20"/>
              </w:rPr>
            </w:pPr>
            <w:r>
              <w:rPr>
                <w:rFonts w:ascii="Muli" w:eastAsia="Muli" w:hAnsi="Muli" w:cs="Muli"/>
                <w:b/>
                <w:noProof/>
                <w:sz w:val="20"/>
                <w:szCs w:val="20"/>
              </w:rPr>
              <w:drawing>
                <wp:inline distT="114300" distB="114300" distL="114300" distR="114300" wp14:anchorId="1F1041BF" wp14:editId="4DB70B83">
                  <wp:extent cx="2421065" cy="2049229"/>
                  <wp:effectExtent l="0" t="0" r="0" b="0"/>
                  <wp:docPr id="23"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22"/>
                          <a:srcRect/>
                          <a:stretch>
                            <a:fillRect/>
                          </a:stretch>
                        </pic:blipFill>
                        <pic:spPr>
                          <a:xfrm>
                            <a:off x="0" y="0"/>
                            <a:ext cx="2421065" cy="2049229"/>
                          </a:xfrm>
                          <a:prstGeom prst="rect">
                            <a:avLst/>
                          </a:prstGeom>
                          <a:ln/>
                        </pic:spPr>
                      </pic:pic>
                    </a:graphicData>
                  </a:graphic>
                </wp:inline>
              </w:drawing>
            </w:r>
          </w:p>
          <w:p w14:paraId="3E13CC15" w14:textId="77777777" w:rsidR="00D85A84" w:rsidRDefault="00A9349B">
            <w:pPr>
              <w:pStyle w:val="normal0"/>
              <w:ind w:left="90" w:right="165"/>
              <w:rPr>
                <w:rFonts w:ascii="Muli" w:eastAsia="Muli" w:hAnsi="Muli" w:cs="Muli"/>
                <w:b/>
                <w:sz w:val="20"/>
                <w:szCs w:val="20"/>
              </w:rPr>
            </w:pPr>
            <w:r>
              <w:rPr>
                <w:rFonts w:ascii="Muli" w:eastAsia="Muli" w:hAnsi="Muli" w:cs="Muli"/>
                <w:b/>
                <w:color w:val="FF126D"/>
                <w:sz w:val="20"/>
                <w:szCs w:val="20"/>
              </w:rPr>
              <w:t>DQ2L2 TB p. 27</w:t>
            </w:r>
          </w:p>
        </w:tc>
      </w:tr>
      <w:tr w:rsidR="00D85A84" w14:paraId="2BEF4CF4" w14:textId="77777777">
        <w:trPr>
          <w:trHeight w:val="3720"/>
        </w:trPr>
        <w:tc>
          <w:tcPr>
            <w:tcW w:w="9795" w:type="dxa"/>
            <w:tcBorders>
              <w:bottom w:val="single" w:sz="6" w:space="0" w:color="000000"/>
            </w:tcBorders>
            <w:tcMar>
              <w:top w:w="99" w:type="dxa"/>
              <w:left w:w="99" w:type="dxa"/>
              <w:bottom w:w="99" w:type="dxa"/>
              <w:right w:w="99" w:type="dxa"/>
            </w:tcMar>
          </w:tcPr>
          <w:p w14:paraId="5F57179C" w14:textId="77777777" w:rsidR="00D85A84" w:rsidRDefault="00A9349B">
            <w:pPr>
              <w:pStyle w:val="normal0"/>
              <w:numPr>
                <w:ilvl w:val="0"/>
                <w:numId w:val="16"/>
              </w:numPr>
              <w:ind w:right="165"/>
              <w:rPr>
                <w:rFonts w:ascii="Muli" w:eastAsia="Muli" w:hAnsi="Muli" w:cs="Muli"/>
                <w:sz w:val="20"/>
                <w:szCs w:val="20"/>
              </w:rPr>
            </w:pPr>
            <w:r>
              <w:rPr>
                <w:rFonts w:ascii="Muli" w:eastAsia="Muli" w:hAnsi="Muli" w:cs="Muli"/>
                <w:sz w:val="20"/>
                <w:szCs w:val="20"/>
              </w:rPr>
              <w:lastRenderedPageBreak/>
              <w:t xml:space="preserve">In </w:t>
            </w:r>
            <w:r>
              <w:rPr>
                <w:rFonts w:ascii="Muli" w:eastAsia="Muli" w:hAnsi="Muli" w:cs="Muli"/>
                <w:b/>
                <w:color w:val="FF126D"/>
                <w:sz w:val="20"/>
                <w:szCs w:val="20"/>
              </w:rPr>
              <w:t xml:space="preserve">DQ2L3 Connect </w:t>
            </w:r>
            <w:r>
              <w:rPr>
                <w:rFonts w:ascii="Muli" w:eastAsia="Muli" w:hAnsi="Muli" w:cs="Muli"/>
                <w:sz w:val="20"/>
                <w:szCs w:val="20"/>
              </w:rPr>
              <w:t>(</w:t>
            </w:r>
            <w:r>
              <w:rPr>
                <w:rFonts w:ascii="Muli" w:eastAsia="Muli" w:hAnsi="Muli" w:cs="Muli"/>
                <w:b/>
                <w:color w:val="FF126D"/>
                <w:sz w:val="20"/>
                <w:szCs w:val="20"/>
              </w:rPr>
              <w:t>TE p. 62</w:t>
            </w:r>
            <w:r>
              <w:rPr>
                <w:rFonts w:ascii="Muli" w:eastAsia="Muli" w:hAnsi="Muli" w:cs="Muli"/>
                <w:sz w:val="20"/>
                <w:szCs w:val="20"/>
              </w:rPr>
              <w:t xml:space="preserve">), students add “Analyze data” to their Science Tools Poster. </w:t>
            </w:r>
          </w:p>
        </w:tc>
        <w:tc>
          <w:tcPr>
            <w:tcW w:w="4410" w:type="dxa"/>
          </w:tcPr>
          <w:p w14:paraId="2B319A28" w14:textId="77777777" w:rsidR="00D85A84" w:rsidRDefault="00A9349B">
            <w:pPr>
              <w:pStyle w:val="normal0"/>
              <w:ind w:left="180" w:right="105"/>
              <w:rPr>
                <w:rFonts w:ascii="Muli" w:eastAsia="Muli" w:hAnsi="Muli" w:cs="Muli"/>
                <w:b/>
                <w:sz w:val="20"/>
                <w:szCs w:val="20"/>
              </w:rPr>
            </w:pPr>
            <w:r>
              <w:rPr>
                <w:rFonts w:ascii="Muli" w:eastAsia="Muli" w:hAnsi="Muli" w:cs="Muli"/>
                <w:b/>
                <w:noProof/>
                <w:sz w:val="20"/>
                <w:szCs w:val="20"/>
              </w:rPr>
              <w:drawing>
                <wp:inline distT="114300" distB="114300" distL="114300" distR="114300" wp14:anchorId="0241733D" wp14:editId="23EEAC0D">
                  <wp:extent cx="2582990" cy="2036418"/>
                  <wp:effectExtent l="12700" t="12700" r="12700" b="12700"/>
                  <wp:docPr id="81" name="image64.png"/>
                  <wp:cNvGraphicFramePr/>
                  <a:graphic xmlns:a="http://schemas.openxmlformats.org/drawingml/2006/main">
                    <a:graphicData uri="http://schemas.openxmlformats.org/drawingml/2006/picture">
                      <pic:pic xmlns:pic="http://schemas.openxmlformats.org/drawingml/2006/picture">
                        <pic:nvPicPr>
                          <pic:cNvPr id="0" name="image64.png"/>
                          <pic:cNvPicPr preferRelativeResize="0"/>
                        </pic:nvPicPr>
                        <pic:blipFill>
                          <a:blip r:embed="rId23"/>
                          <a:srcRect/>
                          <a:stretch>
                            <a:fillRect/>
                          </a:stretch>
                        </pic:blipFill>
                        <pic:spPr>
                          <a:xfrm>
                            <a:off x="0" y="0"/>
                            <a:ext cx="2582990" cy="2036418"/>
                          </a:xfrm>
                          <a:prstGeom prst="rect">
                            <a:avLst/>
                          </a:prstGeom>
                          <a:ln w="12700">
                            <a:solidFill>
                              <a:srgbClr val="D9D9D9"/>
                            </a:solidFill>
                            <a:prstDash val="solid"/>
                          </a:ln>
                        </pic:spPr>
                      </pic:pic>
                    </a:graphicData>
                  </a:graphic>
                </wp:inline>
              </w:drawing>
            </w:r>
          </w:p>
          <w:p w14:paraId="28F3CC3F" w14:textId="77777777" w:rsidR="00D85A84" w:rsidRDefault="00A9349B">
            <w:pPr>
              <w:pStyle w:val="normal0"/>
              <w:ind w:left="180" w:right="165"/>
              <w:rPr>
                <w:rFonts w:ascii="Muli" w:eastAsia="Muli" w:hAnsi="Muli" w:cs="Muli"/>
                <w:b/>
                <w:sz w:val="20"/>
                <w:szCs w:val="20"/>
              </w:rPr>
            </w:pPr>
            <w:r>
              <w:rPr>
                <w:rFonts w:ascii="Muli" w:eastAsia="Muli" w:hAnsi="Muli" w:cs="Muli"/>
                <w:b/>
                <w:color w:val="FF126D"/>
                <w:sz w:val="20"/>
                <w:szCs w:val="20"/>
              </w:rPr>
              <w:t>DQ2L3 Connect TE p. 62</w:t>
            </w:r>
          </w:p>
        </w:tc>
      </w:tr>
      <w:tr w:rsidR="00D85A84" w14:paraId="1C70BF63" w14:textId="77777777">
        <w:trPr>
          <w:trHeight w:val="5640"/>
        </w:trPr>
        <w:tc>
          <w:tcPr>
            <w:tcW w:w="9795" w:type="dxa"/>
            <w:tcBorders>
              <w:bottom w:val="single" w:sz="6" w:space="0" w:color="000000"/>
            </w:tcBorders>
            <w:tcMar>
              <w:top w:w="99" w:type="dxa"/>
              <w:left w:w="99" w:type="dxa"/>
              <w:bottom w:w="99" w:type="dxa"/>
              <w:right w:w="99" w:type="dxa"/>
            </w:tcMar>
          </w:tcPr>
          <w:p w14:paraId="1667EBBC" w14:textId="77777777" w:rsidR="00D85A84" w:rsidRDefault="00A9349B">
            <w:pPr>
              <w:pStyle w:val="normal0"/>
              <w:numPr>
                <w:ilvl w:val="0"/>
                <w:numId w:val="16"/>
              </w:numPr>
              <w:ind w:right="165"/>
              <w:rPr>
                <w:rFonts w:ascii="Muli" w:eastAsia="Muli" w:hAnsi="Muli" w:cs="Muli"/>
                <w:sz w:val="20"/>
                <w:szCs w:val="20"/>
              </w:rPr>
            </w:pPr>
            <w:r>
              <w:rPr>
                <w:rFonts w:ascii="Muli" w:eastAsia="Muli" w:hAnsi="Muli" w:cs="Muli"/>
                <w:sz w:val="20"/>
                <w:szCs w:val="20"/>
              </w:rPr>
              <w:t xml:space="preserve">In </w:t>
            </w:r>
            <w:r>
              <w:rPr>
                <w:rFonts w:ascii="Muli" w:eastAsia="Muli" w:hAnsi="Muli" w:cs="Muli"/>
                <w:b/>
                <w:color w:val="FF126D"/>
                <w:sz w:val="20"/>
                <w:szCs w:val="20"/>
              </w:rPr>
              <w:t xml:space="preserve">DQ6L4 </w:t>
            </w:r>
            <w:r>
              <w:rPr>
                <w:rFonts w:ascii="Muli" w:eastAsia="Muli" w:hAnsi="Muli" w:cs="Muli"/>
                <w:sz w:val="20"/>
                <w:szCs w:val="20"/>
              </w:rPr>
              <w:t>(</w:t>
            </w:r>
            <w:r>
              <w:rPr>
                <w:rFonts w:ascii="Muli" w:eastAsia="Muli" w:hAnsi="Muli" w:cs="Muli"/>
                <w:b/>
                <w:color w:val="FF126D"/>
                <w:sz w:val="20"/>
                <w:szCs w:val="20"/>
              </w:rPr>
              <w:t>TB p. 100-101</w:t>
            </w:r>
            <w:r>
              <w:rPr>
                <w:rFonts w:ascii="Muli" w:eastAsia="Muli" w:hAnsi="Muli" w:cs="Muli"/>
                <w:sz w:val="20"/>
                <w:szCs w:val="20"/>
              </w:rPr>
              <w:t>)</w:t>
            </w:r>
            <w:r>
              <w:rPr>
                <w:rFonts w:ascii="Muli" w:eastAsia="Muli" w:hAnsi="Muli" w:cs="Muli"/>
                <w:sz w:val="20"/>
                <w:szCs w:val="20"/>
              </w:rPr>
              <w:t>, students reflect on their new understandings and ideas about engineering solutions to reduce earthquake damage, and apply them to their building design. They also explain how their design changed as they learned from their failures and challenges.</w:t>
            </w:r>
          </w:p>
          <w:p w14:paraId="2BCB3C87" w14:textId="77777777" w:rsidR="00D85A84" w:rsidRDefault="00D85A84">
            <w:pPr>
              <w:pStyle w:val="normal0"/>
              <w:ind w:right="165"/>
              <w:rPr>
                <w:rFonts w:ascii="Muli" w:eastAsia="Muli" w:hAnsi="Muli" w:cs="Muli"/>
                <w:b/>
                <w:sz w:val="20"/>
                <w:szCs w:val="20"/>
              </w:rPr>
            </w:pPr>
          </w:p>
        </w:tc>
        <w:tc>
          <w:tcPr>
            <w:tcW w:w="4410" w:type="dxa"/>
          </w:tcPr>
          <w:p w14:paraId="2EDDC77C" w14:textId="77777777" w:rsidR="00D85A84" w:rsidRDefault="00A9349B">
            <w:pPr>
              <w:pStyle w:val="normal0"/>
              <w:ind w:left="180" w:right="105"/>
              <w:rPr>
                <w:rFonts w:ascii="Muli" w:eastAsia="Muli" w:hAnsi="Muli" w:cs="Muli"/>
                <w:b/>
                <w:sz w:val="20"/>
                <w:szCs w:val="20"/>
              </w:rPr>
            </w:pPr>
            <w:r>
              <w:rPr>
                <w:rFonts w:ascii="Muli" w:eastAsia="Muli" w:hAnsi="Muli" w:cs="Muli"/>
                <w:b/>
                <w:noProof/>
                <w:sz w:val="20"/>
                <w:szCs w:val="20"/>
              </w:rPr>
              <w:drawing>
                <wp:inline distT="114300" distB="114300" distL="114300" distR="114300" wp14:anchorId="164B2DBE" wp14:editId="5D269349">
                  <wp:extent cx="2516315" cy="3289244"/>
                  <wp:effectExtent l="0" t="0" r="0" b="0"/>
                  <wp:docPr id="82" name="image70.png"/>
                  <wp:cNvGraphicFramePr/>
                  <a:graphic xmlns:a="http://schemas.openxmlformats.org/drawingml/2006/main">
                    <a:graphicData uri="http://schemas.openxmlformats.org/drawingml/2006/picture">
                      <pic:pic xmlns:pic="http://schemas.openxmlformats.org/drawingml/2006/picture">
                        <pic:nvPicPr>
                          <pic:cNvPr id="0" name="image70.png"/>
                          <pic:cNvPicPr preferRelativeResize="0"/>
                        </pic:nvPicPr>
                        <pic:blipFill>
                          <a:blip r:embed="rId15"/>
                          <a:srcRect/>
                          <a:stretch>
                            <a:fillRect/>
                          </a:stretch>
                        </pic:blipFill>
                        <pic:spPr>
                          <a:xfrm>
                            <a:off x="0" y="0"/>
                            <a:ext cx="2516315" cy="3289244"/>
                          </a:xfrm>
                          <a:prstGeom prst="rect">
                            <a:avLst/>
                          </a:prstGeom>
                          <a:ln/>
                        </pic:spPr>
                      </pic:pic>
                    </a:graphicData>
                  </a:graphic>
                </wp:inline>
              </w:drawing>
            </w:r>
          </w:p>
          <w:p w14:paraId="0D3A9B9E" w14:textId="77777777" w:rsidR="00D85A84" w:rsidRDefault="00A9349B">
            <w:pPr>
              <w:pStyle w:val="normal0"/>
              <w:ind w:left="180" w:right="165"/>
              <w:rPr>
                <w:rFonts w:ascii="Muli" w:eastAsia="Muli" w:hAnsi="Muli" w:cs="Muli"/>
                <w:b/>
                <w:sz w:val="20"/>
                <w:szCs w:val="20"/>
              </w:rPr>
            </w:pPr>
            <w:r>
              <w:rPr>
                <w:rFonts w:ascii="Muli" w:eastAsia="Muli" w:hAnsi="Muli" w:cs="Muli"/>
                <w:b/>
                <w:color w:val="FF126D"/>
                <w:sz w:val="20"/>
                <w:szCs w:val="20"/>
              </w:rPr>
              <w:t>DQ6</w:t>
            </w:r>
            <w:r>
              <w:rPr>
                <w:rFonts w:ascii="Muli" w:eastAsia="Muli" w:hAnsi="Muli" w:cs="Muli"/>
                <w:b/>
                <w:color w:val="FF126D"/>
                <w:sz w:val="20"/>
                <w:szCs w:val="20"/>
              </w:rPr>
              <w:t>L4 TB p. 100-101</w:t>
            </w:r>
          </w:p>
        </w:tc>
      </w:tr>
      <w:tr w:rsidR="00D85A84" w14:paraId="0E1C84F3" w14:textId="77777777">
        <w:trPr>
          <w:trHeight w:val="660"/>
        </w:trPr>
        <w:tc>
          <w:tcPr>
            <w:tcW w:w="14205" w:type="dxa"/>
            <w:gridSpan w:val="2"/>
            <w:tcBorders>
              <w:bottom w:val="single" w:sz="6" w:space="0" w:color="000000"/>
            </w:tcBorders>
            <w:shd w:val="clear" w:color="auto" w:fill="D9D9D9"/>
            <w:tcMar>
              <w:top w:w="99" w:type="dxa"/>
              <w:left w:w="99" w:type="dxa"/>
              <w:bottom w:w="99" w:type="dxa"/>
              <w:right w:w="99" w:type="dxa"/>
            </w:tcMar>
          </w:tcPr>
          <w:p w14:paraId="2C6AFB47" w14:textId="77777777" w:rsidR="00D85A84" w:rsidRDefault="00A9349B">
            <w:pPr>
              <w:pStyle w:val="normal0"/>
              <w:ind w:right="165"/>
              <w:rPr>
                <w:rFonts w:ascii="Muli" w:eastAsia="Muli" w:hAnsi="Muli" w:cs="Muli"/>
                <w:sz w:val="20"/>
                <w:szCs w:val="20"/>
              </w:rPr>
            </w:pPr>
            <w:r>
              <w:rPr>
                <w:rFonts w:ascii="Muli" w:eastAsia="Muli" w:hAnsi="Muli" w:cs="Muli"/>
                <w:b/>
                <w:sz w:val="20"/>
                <w:szCs w:val="20"/>
              </w:rPr>
              <w:lastRenderedPageBreak/>
              <w:t>SW4. Metacognitive Abilities</w:t>
            </w:r>
            <w:r>
              <w:rPr>
                <w:rFonts w:ascii="Muli" w:eastAsia="Muli" w:hAnsi="Muli" w:cs="Muli"/>
                <w:sz w:val="20"/>
                <w:szCs w:val="20"/>
              </w:rPr>
              <w:t>.</w:t>
            </w:r>
          </w:p>
          <w:p w14:paraId="1F36A31E" w14:textId="77777777" w:rsidR="00D85A84" w:rsidRDefault="00A9349B">
            <w:pPr>
              <w:pStyle w:val="normal0"/>
              <w:spacing w:before="1"/>
              <w:ind w:right="165"/>
              <w:rPr>
                <w:rFonts w:ascii="Muli" w:eastAsia="Muli" w:hAnsi="Muli" w:cs="Muli"/>
                <w:b/>
                <w:sz w:val="20"/>
                <w:szCs w:val="20"/>
              </w:rPr>
            </w:pPr>
            <w:r>
              <w:rPr>
                <w:rFonts w:ascii="Muli" w:eastAsia="Muli" w:hAnsi="Muli" w:cs="Muli"/>
                <w:sz w:val="20"/>
                <w:szCs w:val="20"/>
              </w:rPr>
              <w:t>Earthquake Engineering regularly provides students with explicit opportunities to consider how their learning experiences have changed their thinking.</w:t>
            </w:r>
          </w:p>
        </w:tc>
      </w:tr>
      <w:tr w:rsidR="00D85A84" w14:paraId="5237DBBD" w14:textId="77777777">
        <w:trPr>
          <w:trHeight w:val="1300"/>
        </w:trPr>
        <w:tc>
          <w:tcPr>
            <w:tcW w:w="9795" w:type="dxa"/>
            <w:tcBorders>
              <w:top w:val="single" w:sz="6" w:space="0" w:color="000000"/>
            </w:tcBorders>
            <w:tcMar>
              <w:top w:w="99" w:type="dxa"/>
              <w:left w:w="99" w:type="dxa"/>
              <w:bottom w:w="99" w:type="dxa"/>
              <w:right w:w="99" w:type="dxa"/>
            </w:tcMar>
          </w:tcPr>
          <w:p w14:paraId="772529F4" w14:textId="77777777" w:rsidR="00D85A84" w:rsidRDefault="00A9349B">
            <w:pPr>
              <w:pStyle w:val="normal0"/>
              <w:ind w:right="165"/>
              <w:rPr>
                <w:rFonts w:ascii="Muli" w:eastAsia="Muli" w:hAnsi="Muli" w:cs="Muli"/>
                <w:sz w:val="20"/>
                <w:szCs w:val="20"/>
              </w:rPr>
            </w:pPr>
            <w:r>
              <w:rPr>
                <w:rFonts w:ascii="Muli" w:eastAsia="Muli" w:hAnsi="Muli" w:cs="Muli"/>
                <w:sz w:val="20"/>
                <w:szCs w:val="20"/>
              </w:rPr>
              <w:t xml:space="preserve">Diagnostic pre-assessments (Pre-Explorations) in DQ1L5 and DQ3L1 support students to think about the three dimensions they are already familiar with and those they are not. </w:t>
            </w:r>
          </w:p>
          <w:p w14:paraId="67C76103" w14:textId="77777777" w:rsidR="00D85A84" w:rsidRDefault="00D85A84">
            <w:pPr>
              <w:pStyle w:val="normal0"/>
              <w:ind w:left="270" w:right="165"/>
              <w:rPr>
                <w:rFonts w:ascii="Muli" w:eastAsia="Muli" w:hAnsi="Muli" w:cs="Muli"/>
                <w:sz w:val="20"/>
                <w:szCs w:val="20"/>
              </w:rPr>
            </w:pPr>
          </w:p>
          <w:p w14:paraId="66E1952B" w14:textId="77777777" w:rsidR="00D85A84" w:rsidRDefault="00A9349B">
            <w:pPr>
              <w:pStyle w:val="normal0"/>
              <w:ind w:right="165"/>
              <w:rPr>
                <w:rFonts w:ascii="Muli" w:eastAsia="Muli" w:hAnsi="Muli" w:cs="Muli"/>
                <w:sz w:val="20"/>
                <w:szCs w:val="20"/>
              </w:rPr>
            </w:pPr>
            <w:r>
              <w:rPr>
                <w:rFonts w:ascii="Muli" w:eastAsia="Muli" w:hAnsi="Muli" w:cs="Muli"/>
                <w:sz w:val="20"/>
                <w:szCs w:val="20"/>
              </w:rPr>
              <w:t>'I can…’ statements written in grade-appropriate language are detailed for each D</w:t>
            </w:r>
            <w:r>
              <w:rPr>
                <w:rFonts w:ascii="Muli" w:eastAsia="Muli" w:hAnsi="Muli" w:cs="Muli"/>
                <w:sz w:val="20"/>
                <w:szCs w:val="20"/>
              </w:rPr>
              <w:t xml:space="preserve">Q, supporting student awareness of their growing skills and knowledge and of the three dimensions that they will use to figure out phenomenon/solve problems. See: </w:t>
            </w:r>
            <w:r>
              <w:rPr>
                <w:rFonts w:ascii="Muli" w:eastAsia="Muli" w:hAnsi="Muli" w:cs="Muli"/>
                <w:b/>
                <w:color w:val="FF126D"/>
                <w:sz w:val="20"/>
                <w:szCs w:val="20"/>
              </w:rPr>
              <w:t xml:space="preserve">DQ2 </w:t>
            </w:r>
            <w:r>
              <w:rPr>
                <w:rFonts w:ascii="Muli" w:eastAsia="Muli" w:hAnsi="Muli" w:cs="Muli"/>
                <w:sz w:val="20"/>
                <w:szCs w:val="20"/>
              </w:rPr>
              <w:t>(</w:t>
            </w:r>
            <w:r>
              <w:rPr>
                <w:rFonts w:ascii="Muli" w:eastAsia="Muli" w:hAnsi="Muli" w:cs="Muli"/>
                <w:b/>
                <w:color w:val="FF126D"/>
                <w:sz w:val="20"/>
                <w:szCs w:val="20"/>
              </w:rPr>
              <w:t>TB p. 22</w:t>
            </w:r>
            <w:r>
              <w:rPr>
                <w:rFonts w:ascii="Muli" w:eastAsia="Muli" w:hAnsi="Muli" w:cs="Muli"/>
                <w:sz w:val="20"/>
                <w:szCs w:val="20"/>
              </w:rPr>
              <w:t xml:space="preserve">) 'I can... use an interactive to explore earthquakes and </w:t>
            </w:r>
            <w:proofErr w:type="gramStart"/>
            <w:r>
              <w:rPr>
                <w:rFonts w:ascii="Muli" w:eastAsia="Muli" w:hAnsi="Muli" w:cs="Muli"/>
                <w:sz w:val="20"/>
                <w:szCs w:val="20"/>
              </w:rPr>
              <w:t>volcanoes  and</w:t>
            </w:r>
            <w:proofErr w:type="gramEnd"/>
            <w:r>
              <w:rPr>
                <w:rFonts w:ascii="Muli" w:eastAsia="Muli" w:hAnsi="Muli" w:cs="Muli"/>
                <w:sz w:val="20"/>
                <w:szCs w:val="20"/>
              </w:rPr>
              <w:t xml:space="preserve"> interpr</w:t>
            </w:r>
            <w:r>
              <w:rPr>
                <w:rFonts w:ascii="Muli" w:eastAsia="Muli" w:hAnsi="Muli" w:cs="Muli"/>
                <w:sz w:val="20"/>
                <w:szCs w:val="20"/>
              </w:rPr>
              <w:t xml:space="preserve">et data to understand relationships  between earthquakes and tectonic plates’. </w:t>
            </w:r>
          </w:p>
        </w:tc>
        <w:tc>
          <w:tcPr>
            <w:tcW w:w="4410" w:type="dxa"/>
            <w:tcMar>
              <w:top w:w="99" w:type="dxa"/>
              <w:left w:w="99" w:type="dxa"/>
              <w:bottom w:w="99" w:type="dxa"/>
              <w:right w:w="99" w:type="dxa"/>
            </w:tcMar>
          </w:tcPr>
          <w:p w14:paraId="77246DBB" w14:textId="77777777" w:rsidR="00D85A84" w:rsidRDefault="00A9349B">
            <w:pPr>
              <w:pStyle w:val="normal0"/>
              <w:ind w:right="105"/>
              <w:rPr>
                <w:rFonts w:ascii="Muli" w:eastAsia="Muli" w:hAnsi="Muli" w:cs="Muli"/>
                <w:b/>
                <w:sz w:val="20"/>
                <w:szCs w:val="20"/>
              </w:rPr>
            </w:pPr>
            <w:r>
              <w:rPr>
                <w:rFonts w:ascii="Muli" w:eastAsia="Muli" w:hAnsi="Muli" w:cs="Muli"/>
                <w:b/>
                <w:noProof/>
                <w:sz w:val="20"/>
                <w:szCs w:val="20"/>
              </w:rPr>
              <w:drawing>
                <wp:inline distT="114300" distB="114300" distL="114300" distR="114300" wp14:anchorId="2BED3961" wp14:editId="46BEFA41">
                  <wp:extent cx="2354390" cy="3099795"/>
                  <wp:effectExtent l="0" t="0" r="0" b="0"/>
                  <wp:docPr id="5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4"/>
                          <a:srcRect l="3453" r="4042" b="4481"/>
                          <a:stretch>
                            <a:fillRect/>
                          </a:stretch>
                        </pic:blipFill>
                        <pic:spPr>
                          <a:xfrm>
                            <a:off x="0" y="0"/>
                            <a:ext cx="2354390" cy="3099795"/>
                          </a:xfrm>
                          <a:prstGeom prst="rect">
                            <a:avLst/>
                          </a:prstGeom>
                          <a:ln/>
                        </pic:spPr>
                      </pic:pic>
                    </a:graphicData>
                  </a:graphic>
                </wp:inline>
              </w:drawing>
            </w:r>
          </w:p>
          <w:p w14:paraId="4B929A57" w14:textId="77777777" w:rsidR="00D85A84" w:rsidRDefault="00A9349B">
            <w:pPr>
              <w:pStyle w:val="normal0"/>
              <w:ind w:right="165"/>
              <w:rPr>
                <w:rFonts w:ascii="Muli" w:eastAsia="Muli" w:hAnsi="Muli" w:cs="Muli"/>
                <w:b/>
                <w:sz w:val="20"/>
                <w:szCs w:val="20"/>
              </w:rPr>
            </w:pPr>
            <w:r>
              <w:rPr>
                <w:rFonts w:ascii="Muli" w:eastAsia="Muli" w:hAnsi="Muli" w:cs="Muli"/>
                <w:b/>
                <w:color w:val="FF126D"/>
                <w:sz w:val="20"/>
                <w:szCs w:val="20"/>
              </w:rPr>
              <w:t>DQ2 TB p. 22</w:t>
            </w:r>
          </w:p>
        </w:tc>
      </w:tr>
      <w:tr w:rsidR="00D85A84" w14:paraId="5617A12E" w14:textId="77777777">
        <w:trPr>
          <w:trHeight w:val="1100"/>
        </w:trPr>
        <w:tc>
          <w:tcPr>
            <w:tcW w:w="9795" w:type="dxa"/>
            <w:tcBorders>
              <w:top w:val="single" w:sz="6" w:space="0" w:color="000000"/>
            </w:tcBorders>
            <w:tcMar>
              <w:top w:w="99" w:type="dxa"/>
              <w:left w:w="99" w:type="dxa"/>
              <w:bottom w:w="99" w:type="dxa"/>
              <w:right w:w="99" w:type="dxa"/>
            </w:tcMar>
          </w:tcPr>
          <w:p w14:paraId="43F5BD39" w14:textId="77777777" w:rsidR="00D85A84" w:rsidRDefault="00A9349B">
            <w:pPr>
              <w:pStyle w:val="normal0"/>
              <w:ind w:right="165"/>
              <w:jc w:val="both"/>
              <w:rPr>
                <w:rFonts w:ascii="Muli" w:eastAsia="Muli" w:hAnsi="Muli" w:cs="Muli"/>
                <w:sz w:val="20"/>
                <w:szCs w:val="20"/>
              </w:rPr>
            </w:pPr>
            <w:r>
              <w:rPr>
                <w:rFonts w:ascii="Muli" w:eastAsia="Muli" w:hAnsi="Muli" w:cs="Muli"/>
                <w:sz w:val="20"/>
                <w:szCs w:val="20"/>
              </w:rPr>
              <w:lastRenderedPageBreak/>
              <w:t xml:space="preserve">The five-part Twig Science lesson structure has been designed to support students to develop their metacognitive abilities on a daily basis and monitor </w:t>
            </w:r>
            <w:r>
              <w:rPr>
                <w:rFonts w:ascii="Muli" w:eastAsia="Muli" w:hAnsi="Muli" w:cs="Muli"/>
                <w:b/>
                <w:sz w:val="20"/>
                <w:szCs w:val="20"/>
              </w:rPr>
              <w:t xml:space="preserve">what </w:t>
            </w:r>
            <w:r>
              <w:rPr>
                <w:rFonts w:ascii="Muli" w:eastAsia="Muli" w:hAnsi="Muli" w:cs="Muli"/>
                <w:sz w:val="20"/>
                <w:szCs w:val="20"/>
              </w:rPr>
              <w:t xml:space="preserve">and </w:t>
            </w:r>
            <w:r>
              <w:rPr>
                <w:rFonts w:ascii="Muli" w:eastAsia="Muli" w:hAnsi="Muli" w:cs="Muli"/>
                <w:b/>
                <w:sz w:val="20"/>
                <w:szCs w:val="20"/>
              </w:rPr>
              <w:t xml:space="preserve">how </w:t>
            </w:r>
            <w:r>
              <w:rPr>
                <w:rFonts w:ascii="Muli" w:eastAsia="Muli" w:hAnsi="Muli" w:cs="Muli"/>
                <w:sz w:val="20"/>
                <w:szCs w:val="20"/>
              </w:rPr>
              <w:t>they have learned across the three dimensions.</w:t>
            </w:r>
          </w:p>
          <w:p w14:paraId="45690C33" w14:textId="77777777" w:rsidR="00D85A84" w:rsidRDefault="00D85A84">
            <w:pPr>
              <w:pStyle w:val="normal0"/>
              <w:ind w:left="270" w:right="165"/>
              <w:jc w:val="both"/>
              <w:rPr>
                <w:rFonts w:ascii="Muli" w:eastAsia="Muli" w:hAnsi="Muli" w:cs="Muli"/>
                <w:sz w:val="20"/>
                <w:szCs w:val="20"/>
              </w:rPr>
            </w:pPr>
          </w:p>
          <w:p w14:paraId="6A05C7DB" w14:textId="77777777" w:rsidR="00D85A84" w:rsidRDefault="00A9349B">
            <w:pPr>
              <w:pStyle w:val="normal0"/>
              <w:ind w:right="165"/>
              <w:jc w:val="both"/>
              <w:rPr>
                <w:rFonts w:ascii="Muli" w:eastAsia="Muli" w:hAnsi="Muli" w:cs="Muli"/>
                <w:sz w:val="20"/>
                <w:szCs w:val="20"/>
              </w:rPr>
            </w:pPr>
            <w:r>
              <w:rPr>
                <w:rFonts w:ascii="Muli" w:eastAsia="Muli" w:hAnsi="Muli" w:cs="Muli"/>
                <w:b/>
                <w:sz w:val="20"/>
                <w:szCs w:val="20"/>
              </w:rPr>
              <w:t>Spark</w:t>
            </w:r>
            <w:r>
              <w:rPr>
                <w:rFonts w:ascii="Muli" w:eastAsia="Muli" w:hAnsi="Muli" w:cs="Muli"/>
                <w:sz w:val="20"/>
                <w:szCs w:val="20"/>
              </w:rPr>
              <w:t>: An engaging hook activity motivates students for the investigations ahead.</w:t>
            </w:r>
          </w:p>
          <w:p w14:paraId="7AD119C3" w14:textId="77777777" w:rsidR="00D85A84" w:rsidRDefault="00A9349B">
            <w:pPr>
              <w:pStyle w:val="normal0"/>
              <w:ind w:right="165"/>
              <w:jc w:val="both"/>
              <w:rPr>
                <w:rFonts w:ascii="Muli" w:eastAsia="Muli" w:hAnsi="Muli" w:cs="Muli"/>
                <w:sz w:val="20"/>
                <w:szCs w:val="20"/>
              </w:rPr>
            </w:pPr>
            <w:r>
              <w:rPr>
                <w:rFonts w:ascii="Muli" w:eastAsia="Muli" w:hAnsi="Muli" w:cs="Muli"/>
                <w:b/>
                <w:sz w:val="20"/>
                <w:szCs w:val="20"/>
              </w:rPr>
              <w:t>Investigate:</w:t>
            </w:r>
            <w:r>
              <w:rPr>
                <w:rFonts w:ascii="Muli" w:eastAsia="Muli" w:hAnsi="Muli" w:cs="Muli"/>
                <w:sz w:val="20"/>
                <w:szCs w:val="20"/>
              </w:rPr>
              <w:t xml:space="preserve"> Students think like scientists and design like engineers through hands-on, digital, video and information</w:t>
            </w:r>
            <w:r>
              <w:rPr>
                <w:rFonts w:ascii="Muli" w:eastAsia="Muli" w:hAnsi="Muli" w:cs="Muli"/>
                <w:sz w:val="20"/>
                <w:szCs w:val="20"/>
              </w:rPr>
              <w:t xml:space="preserve"> text investigations. </w:t>
            </w:r>
          </w:p>
          <w:p w14:paraId="42D63BAF" w14:textId="77777777" w:rsidR="00D85A84" w:rsidRDefault="00A9349B">
            <w:pPr>
              <w:pStyle w:val="normal0"/>
              <w:ind w:right="165"/>
              <w:jc w:val="both"/>
              <w:rPr>
                <w:rFonts w:ascii="Muli" w:eastAsia="Muli" w:hAnsi="Muli" w:cs="Muli"/>
                <w:sz w:val="20"/>
                <w:szCs w:val="20"/>
              </w:rPr>
            </w:pPr>
            <w:r>
              <w:rPr>
                <w:rFonts w:ascii="Muli" w:eastAsia="Muli" w:hAnsi="Muli" w:cs="Muli"/>
                <w:b/>
                <w:sz w:val="20"/>
                <w:szCs w:val="20"/>
              </w:rPr>
              <w:t>Report:</w:t>
            </w:r>
            <w:r>
              <w:rPr>
                <w:rFonts w:ascii="Muli" w:eastAsia="Muli" w:hAnsi="Muli" w:cs="Muli"/>
                <w:sz w:val="20"/>
                <w:szCs w:val="20"/>
              </w:rPr>
              <w:t xml:space="preserve"> Students articulate what they’ve learned today citing evidence and their use of the three dimensions.</w:t>
            </w:r>
          </w:p>
          <w:p w14:paraId="2FBC8D81" w14:textId="77777777" w:rsidR="00D85A84" w:rsidRDefault="00A9349B">
            <w:pPr>
              <w:pStyle w:val="normal0"/>
              <w:ind w:right="165"/>
              <w:jc w:val="both"/>
              <w:rPr>
                <w:rFonts w:ascii="Muli" w:eastAsia="Muli" w:hAnsi="Muli" w:cs="Muli"/>
                <w:sz w:val="20"/>
                <w:szCs w:val="20"/>
              </w:rPr>
            </w:pPr>
            <w:r>
              <w:rPr>
                <w:rFonts w:ascii="Muli" w:eastAsia="Muli" w:hAnsi="Muli" w:cs="Muli"/>
                <w:b/>
                <w:sz w:val="20"/>
                <w:szCs w:val="20"/>
              </w:rPr>
              <w:t>Connect:</w:t>
            </w:r>
            <w:r>
              <w:rPr>
                <w:rFonts w:ascii="Muli" w:eastAsia="Muli" w:hAnsi="Muli" w:cs="Muli"/>
                <w:sz w:val="20"/>
                <w:szCs w:val="20"/>
              </w:rPr>
              <w:t xml:space="preserve"> Students make connections to the Driving Questions and Module Investigative Problem while building knowledge of CC</w:t>
            </w:r>
            <w:r>
              <w:rPr>
                <w:rFonts w:ascii="Muli" w:eastAsia="Muli" w:hAnsi="Muli" w:cs="Muli"/>
                <w:sz w:val="20"/>
                <w:szCs w:val="20"/>
              </w:rPr>
              <w:t>Cs and SEPs.</w:t>
            </w:r>
          </w:p>
          <w:p w14:paraId="6F8D5B09" w14:textId="77777777" w:rsidR="00D85A84" w:rsidRDefault="00A9349B">
            <w:pPr>
              <w:pStyle w:val="normal0"/>
              <w:ind w:right="165"/>
              <w:jc w:val="both"/>
              <w:rPr>
                <w:rFonts w:ascii="Muli" w:eastAsia="Muli" w:hAnsi="Muli" w:cs="Muli"/>
                <w:sz w:val="20"/>
                <w:szCs w:val="20"/>
              </w:rPr>
            </w:pPr>
            <w:r>
              <w:rPr>
                <w:rFonts w:ascii="Muli" w:eastAsia="Muli" w:hAnsi="Muli" w:cs="Muli"/>
                <w:b/>
                <w:sz w:val="20"/>
                <w:szCs w:val="20"/>
              </w:rPr>
              <w:t>Reflect:</w:t>
            </w:r>
            <w:r>
              <w:rPr>
                <w:rFonts w:ascii="Muli" w:eastAsia="Muli" w:hAnsi="Muli" w:cs="Muli"/>
                <w:sz w:val="20"/>
                <w:szCs w:val="20"/>
              </w:rPr>
              <w:t xml:space="preserve"> Students use different means to think about what they have learned so far and how they can use their new understandings to better figure out phenomena/problems. For example, in DQ1L1 students complete the Know and Wonder section of a </w:t>
            </w:r>
            <w:r>
              <w:rPr>
                <w:rFonts w:ascii="Muli" w:eastAsia="Muli" w:hAnsi="Muli" w:cs="Muli"/>
                <w:b/>
                <w:color w:val="FF126D"/>
                <w:sz w:val="20"/>
                <w:szCs w:val="20"/>
              </w:rPr>
              <w:t>Know-Learn-Evidence-Wonder (KLEW) chart</w:t>
            </w:r>
            <w:r>
              <w:rPr>
                <w:rFonts w:ascii="Muli" w:eastAsia="Muli" w:hAnsi="Muli" w:cs="Muli"/>
                <w:sz w:val="20"/>
                <w:szCs w:val="20"/>
              </w:rPr>
              <w:t xml:space="preserve"> to which they return later in the module to complete the Learn and Evidence sections. </w:t>
            </w:r>
          </w:p>
        </w:tc>
        <w:tc>
          <w:tcPr>
            <w:tcW w:w="4410" w:type="dxa"/>
            <w:tcMar>
              <w:top w:w="99" w:type="dxa"/>
              <w:left w:w="99" w:type="dxa"/>
              <w:bottom w:w="99" w:type="dxa"/>
              <w:right w:w="99" w:type="dxa"/>
            </w:tcMar>
          </w:tcPr>
          <w:p w14:paraId="1CEA6BEC" w14:textId="77777777" w:rsidR="00D85A84" w:rsidRDefault="00A9349B">
            <w:pPr>
              <w:pStyle w:val="normal0"/>
              <w:ind w:right="105"/>
              <w:rPr>
                <w:rFonts w:ascii="Muli" w:eastAsia="Muli" w:hAnsi="Muli" w:cs="Muli"/>
                <w:b/>
                <w:sz w:val="20"/>
                <w:szCs w:val="20"/>
              </w:rPr>
            </w:pPr>
            <w:r>
              <w:rPr>
                <w:rFonts w:ascii="Muli" w:eastAsia="Muli" w:hAnsi="Muli" w:cs="Muli"/>
                <w:b/>
                <w:noProof/>
                <w:sz w:val="20"/>
                <w:szCs w:val="20"/>
              </w:rPr>
              <w:drawing>
                <wp:inline distT="114300" distB="114300" distL="114300" distR="114300" wp14:anchorId="27937C69" wp14:editId="60189817">
                  <wp:extent cx="2363915" cy="3064646"/>
                  <wp:effectExtent l="0" t="0" r="0" b="0"/>
                  <wp:docPr id="68" name="image71.png"/>
                  <wp:cNvGraphicFramePr/>
                  <a:graphic xmlns:a="http://schemas.openxmlformats.org/drawingml/2006/main">
                    <a:graphicData uri="http://schemas.openxmlformats.org/drawingml/2006/picture">
                      <pic:pic xmlns:pic="http://schemas.openxmlformats.org/drawingml/2006/picture">
                        <pic:nvPicPr>
                          <pic:cNvPr id="0" name="image71.png"/>
                          <pic:cNvPicPr preferRelativeResize="0"/>
                        </pic:nvPicPr>
                        <pic:blipFill>
                          <a:blip r:embed="rId18"/>
                          <a:srcRect/>
                          <a:stretch>
                            <a:fillRect/>
                          </a:stretch>
                        </pic:blipFill>
                        <pic:spPr>
                          <a:xfrm>
                            <a:off x="0" y="0"/>
                            <a:ext cx="2363915" cy="3064646"/>
                          </a:xfrm>
                          <a:prstGeom prst="rect">
                            <a:avLst/>
                          </a:prstGeom>
                          <a:ln/>
                        </pic:spPr>
                      </pic:pic>
                    </a:graphicData>
                  </a:graphic>
                </wp:inline>
              </w:drawing>
            </w:r>
          </w:p>
          <w:p w14:paraId="683AF5C1" w14:textId="77777777" w:rsidR="00D85A84" w:rsidRDefault="00A9349B">
            <w:pPr>
              <w:pStyle w:val="normal0"/>
              <w:ind w:right="165"/>
              <w:jc w:val="both"/>
              <w:rPr>
                <w:rFonts w:ascii="Muli" w:eastAsia="Muli" w:hAnsi="Muli" w:cs="Muli"/>
                <w:b/>
                <w:color w:val="FF126D"/>
                <w:sz w:val="20"/>
                <w:szCs w:val="20"/>
              </w:rPr>
            </w:pPr>
            <w:r>
              <w:rPr>
                <w:rFonts w:ascii="Muli" w:eastAsia="Muli" w:hAnsi="Muli" w:cs="Muli"/>
                <w:b/>
                <w:color w:val="FF126D"/>
                <w:sz w:val="20"/>
                <w:szCs w:val="20"/>
              </w:rPr>
              <w:t xml:space="preserve">Know-Learn-Evidence-Wonder </w:t>
            </w:r>
          </w:p>
          <w:p w14:paraId="38F2CFB8" w14:textId="77777777" w:rsidR="00D85A84" w:rsidRDefault="00A9349B">
            <w:pPr>
              <w:pStyle w:val="normal0"/>
              <w:ind w:right="165"/>
              <w:jc w:val="both"/>
              <w:rPr>
                <w:rFonts w:ascii="Muli" w:eastAsia="Muli" w:hAnsi="Muli" w:cs="Muli"/>
                <w:b/>
                <w:sz w:val="20"/>
                <w:szCs w:val="20"/>
              </w:rPr>
            </w:pPr>
            <w:r>
              <w:rPr>
                <w:rFonts w:ascii="Muli" w:eastAsia="Muli" w:hAnsi="Muli" w:cs="Muli"/>
                <w:b/>
                <w:color w:val="FF126D"/>
                <w:sz w:val="20"/>
                <w:szCs w:val="20"/>
              </w:rPr>
              <w:t>(KLEW) chart</w:t>
            </w:r>
          </w:p>
        </w:tc>
      </w:tr>
      <w:tr w:rsidR="00D85A84" w14:paraId="0A6E8826" w14:textId="77777777">
        <w:trPr>
          <w:trHeight w:val="1540"/>
        </w:trPr>
        <w:tc>
          <w:tcPr>
            <w:tcW w:w="9795" w:type="dxa"/>
            <w:tcBorders>
              <w:top w:val="single" w:sz="6" w:space="0" w:color="000000"/>
            </w:tcBorders>
            <w:tcMar>
              <w:top w:w="99" w:type="dxa"/>
              <w:left w:w="99" w:type="dxa"/>
              <w:bottom w:w="99" w:type="dxa"/>
              <w:right w:w="99" w:type="dxa"/>
            </w:tcMar>
          </w:tcPr>
          <w:p w14:paraId="638F4BA8" w14:textId="77777777" w:rsidR="00D85A84" w:rsidRDefault="00A9349B">
            <w:pPr>
              <w:pStyle w:val="normal0"/>
              <w:ind w:right="165"/>
              <w:rPr>
                <w:rFonts w:ascii="Muli" w:eastAsia="Muli" w:hAnsi="Muli" w:cs="Muli"/>
                <w:b/>
                <w:color w:val="FF126D"/>
                <w:sz w:val="20"/>
                <w:szCs w:val="20"/>
              </w:rPr>
            </w:pPr>
            <w:r>
              <w:rPr>
                <w:rFonts w:ascii="Muli" w:eastAsia="Muli" w:hAnsi="Muli" w:cs="Muli"/>
                <w:b/>
                <w:color w:val="FF126D"/>
                <w:sz w:val="20"/>
                <w:szCs w:val="20"/>
              </w:rPr>
              <w:lastRenderedPageBreak/>
              <w:t>Evidence</w:t>
            </w:r>
          </w:p>
          <w:p w14:paraId="0B566618" w14:textId="77777777" w:rsidR="00D85A84" w:rsidRDefault="00A9349B">
            <w:pPr>
              <w:pStyle w:val="normal0"/>
              <w:numPr>
                <w:ilvl w:val="0"/>
                <w:numId w:val="7"/>
              </w:numPr>
              <w:ind w:right="165"/>
              <w:rPr>
                <w:rFonts w:ascii="Muli" w:eastAsia="Muli" w:hAnsi="Muli" w:cs="Muli"/>
                <w:sz w:val="20"/>
                <w:szCs w:val="20"/>
              </w:rPr>
            </w:pPr>
            <w:r>
              <w:rPr>
                <w:rFonts w:ascii="Muli" w:eastAsia="Muli" w:hAnsi="Muli" w:cs="Muli"/>
                <w:sz w:val="20"/>
                <w:szCs w:val="20"/>
              </w:rPr>
              <w:t xml:space="preserve">In </w:t>
            </w:r>
            <w:r>
              <w:rPr>
                <w:rFonts w:ascii="Muli" w:eastAsia="Muli" w:hAnsi="Muli" w:cs="Muli"/>
                <w:b/>
                <w:color w:val="FF126D"/>
                <w:sz w:val="20"/>
                <w:szCs w:val="20"/>
              </w:rPr>
              <w:t xml:space="preserve">DQ2 </w:t>
            </w:r>
            <w:r>
              <w:rPr>
                <w:rFonts w:ascii="Muli" w:eastAsia="Muli" w:hAnsi="Muli" w:cs="Muli"/>
                <w:sz w:val="20"/>
                <w:szCs w:val="20"/>
              </w:rPr>
              <w:t>(</w:t>
            </w:r>
            <w:r>
              <w:rPr>
                <w:rFonts w:ascii="Muli" w:eastAsia="Muli" w:hAnsi="Muli" w:cs="Muli"/>
                <w:b/>
                <w:color w:val="FF126D"/>
                <w:sz w:val="20"/>
                <w:szCs w:val="20"/>
              </w:rPr>
              <w:t>TB p. 22</w:t>
            </w:r>
            <w:r>
              <w:rPr>
                <w:rFonts w:ascii="Muli" w:eastAsia="Muli" w:hAnsi="Muli" w:cs="Muli"/>
                <w:sz w:val="20"/>
                <w:szCs w:val="20"/>
              </w:rPr>
              <w:t>)</w:t>
            </w:r>
            <w:r>
              <w:rPr>
                <w:rFonts w:ascii="Muli" w:eastAsia="Muli" w:hAnsi="Muli" w:cs="Muli"/>
                <w:sz w:val="20"/>
                <w:szCs w:val="20"/>
              </w:rPr>
              <w:t xml:space="preserve">, the ‘I can...’ statement details use of the three dimensions students will use in this DQ. 'I can... use an interactive to explore earthquakes and </w:t>
            </w:r>
            <w:proofErr w:type="gramStart"/>
            <w:r>
              <w:rPr>
                <w:rFonts w:ascii="Muli" w:eastAsia="Muli" w:hAnsi="Muli" w:cs="Muli"/>
                <w:sz w:val="20"/>
                <w:szCs w:val="20"/>
              </w:rPr>
              <w:t>volcanoes  and</w:t>
            </w:r>
            <w:proofErr w:type="gramEnd"/>
            <w:r>
              <w:rPr>
                <w:rFonts w:ascii="Muli" w:eastAsia="Muli" w:hAnsi="Muli" w:cs="Muli"/>
                <w:sz w:val="20"/>
                <w:szCs w:val="20"/>
              </w:rPr>
              <w:t xml:space="preserve"> interpret data to understand relationships between earthquakes and tectonic plates’. </w:t>
            </w:r>
          </w:p>
        </w:tc>
        <w:tc>
          <w:tcPr>
            <w:tcW w:w="4410" w:type="dxa"/>
            <w:tcMar>
              <w:top w:w="99" w:type="dxa"/>
              <w:left w:w="99" w:type="dxa"/>
              <w:bottom w:w="99" w:type="dxa"/>
              <w:right w:w="99" w:type="dxa"/>
            </w:tcMar>
          </w:tcPr>
          <w:p w14:paraId="0C975614" w14:textId="77777777" w:rsidR="00D85A84" w:rsidRDefault="00A9349B">
            <w:pPr>
              <w:pStyle w:val="normal0"/>
              <w:ind w:right="105"/>
              <w:rPr>
                <w:rFonts w:ascii="Muli" w:eastAsia="Muli" w:hAnsi="Muli" w:cs="Muli"/>
                <w:b/>
                <w:sz w:val="20"/>
                <w:szCs w:val="20"/>
              </w:rPr>
            </w:pPr>
            <w:r>
              <w:rPr>
                <w:rFonts w:ascii="Muli" w:eastAsia="Muli" w:hAnsi="Muli" w:cs="Muli"/>
                <w:b/>
                <w:noProof/>
                <w:sz w:val="20"/>
                <w:szCs w:val="20"/>
              </w:rPr>
              <w:drawing>
                <wp:inline distT="114300" distB="114300" distL="114300" distR="114300" wp14:anchorId="2A8FA34B" wp14:editId="63782E2A">
                  <wp:extent cx="2354390" cy="3099795"/>
                  <wp:effectExtent l="0" t="0" r="0" b="0"/>
                  <wp:docPr id="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4"/>
                          <a:srcRect l="3453" r="4042" b="4481"/>
                          <a:stretch>
                            <a:fillRect/>
                          </a:stretch>
                        </pic:blipFill>
                        <pic:spPr>
                          <a:xfrm>
                            <a:off x="0" y="0"/>
                            <a:ext cx="2354390" cy="3099795"/>
                          </a:xfrm>
                          <a:prstGeom prst="rect">
                            <a:avLst/>
                          </a:prstGeom>
                          <a:ln/>
                        </pic:spPr>
                      </pic:pic>
                    </a:graphicData>
                  </a:graphic>
                </wp:inline>
              </w:drawing>
            </w:r>
          </w:p>
          <w:p w14:paraId="24CDE8F3" w14:textId="77777777" w:rsidR="00D85A84" w:rsidRDefault="00A9349B">
            <w:pPr>
              <w:pStyle w:val="normal0"/>
              <w:ind w:right="165"/>
              <w:rPr>
                <w:rFonts w:ascii="Muli" w:eastAsia="Muli" w:hAnsi="Muli" w:cs="Muli"/>
                <w:b/>
                <w:sz w:val="20"/>
                <w:szCs w:val="20"/>
              </w:rPr>
            </w:pPr>
            <w:r>
              <w:rPr>
                <w:rFonts w:ascii="Muli" w:eastAsia="Muli" w:hAnsi="Muli" w:cs="Muli"/>
                <w:b/>
                <w:color w:val="FF126D"/>
                <w:sz w:val="20"/>
                <w:szCs w:val="20"/>
              </w:rPr>
              <w:t xml:space="preserve">DQ2 </w:t>
            </w:r>
            <w:r>
              <w:rPr>
                <w:rFonts w:ascii="Muli" w:eastAsia="Muli" w:hAnsi="Muli" w:cs="Muli"/>
                <w:b/>
                <w:color w:val="FF126D"/>
                <w:sz w:val="20"/>
                <w:szCs w:val="20"/>
              </w:rPr>
              <w:t>TB p. 22</w:t>
            </w:r>
          </w:p>
        </w:tc>
      </w:tr>
      <w:tr w:rsidR="00D85A84" w14:paraId="284C7126" w14:textId="77777777">
        <w:trPr>
          <w:trHeight w:val="1540"/>
        </w:trPr>
        <w:tc>
          <w:tcPr>
            <w:tcW w:w="9795" w:type="dxa"/>
            <w:tcBorders>
              <w:top w:val="single" w:sz="6" w:space="0" w:color="000000"/>
            </w:tcBorders>
            <w:tcMar>
              <w:top w:w="99" w:type="dxa"/>
              <w:left w:w="99" w:type="dxa"/>
              <w:bottom w:w="99" w:type="dxa"/>
              <w:right w:w="99" w:type="dxa"/>
            </w:tcMar>
          </w:tcPr>
          <w:p w14:paraId="4D69D36D" w14:textId="77777777" w:rsidR="00D85A84" w:rsidRDefault="00A9349B">
            <w:pPr>
              <w:pStyle w:val="normal0"/>
              <w:numPr>
                <w:ilvl w:val="0"/>
                <w:numId w:val="7"/>
              </w:numPr>
              <w:ind w:right="165"/>
              <w:rPr>
                <w:rFonts w:ascii="Muli" w:eastAsia="Muli" w:hAnsi="Muli" w:cs="Muli"/>
                <w:sz w:val="20"/>
                <w:szCs w:val="20"/>
              </w:rPr>
            </w:pPr>
            <w:r>
              <w:rPr>
                <w:rFonts w:ascii="Muli" w:eastAsia="Muli" w:hAnsi="Muli" w:cs="Muli"/>
                <w:sz w:val="20"/>
                <w:szCs w:val="20"/>
              </w:rPr>
              <w:t xml:space="preserve">In </w:t>
            </w:r>
            <w:r>
              <w:rPr>
                <w:rFonts w:ascii="Muli" w:eastAsia="Muli" w:hAnsi="Muli" w:cs="Muli"/>
                <w:b/>
                <w:color w:val="FF126D"/>
                <w:sz w:val="20"/>
                <w:szCs w:val="20"/>
              </w:rPr>
              <w:t xml:space="preserve">DQ1L2 </w:t>
            </w:r>
            <w:r>
              <w:rPr>
                <w:rFonts w:ascii="Muli" w:eastAsia="Muli" w:hAnsi="Muli" w:cs="Muli"/>
                <w:sz w:val="20"/>
                <w:szCs w:val="20"/>
              </w:rPr>
              <w:t>(</w:t>
            </w:r>
            <w:r>
              <w:rPr>
                <w:rFonts w:ascii="Muli" w:eastAsia="Muli" w:hAnsi="Muli" w:cs="Muli"/>
                <w:b/>
                <w:color w:val="FF126D"/>
                <w:sz w:val="20"/>
                <w:szCs w:val="20"/>
              </w:rPr>
              <w:t>TB p. 6</w:t>
            </w:r>
            <w:r>
              <w:rPr>
                <w:rFonts w:ascii="Muli" w:eastAsia="Muli" w:hAnsi="Muli" w:cs="Muli"/>
                <w:sz w:val="20"/>
                <w:szCs w:val="20"/>
              </w:rPr>
              <w:t xml:space="preserve">) and </w:t>
            </w:r>
            <w:r>
              <w:rPr>
                <w:rFonts w:ascii="Muli" w:eastAsia="Muli" w:hAnsi="Muli" w:cs="Muli"/>
                <w:b/>
                <w:color w:val="FF126D"/>
                <w:sz w:val="20"/>
                <w:szCs w:val="20"/>
              </w:rPr>
              <w:t xml:space="preserve">DQ1L4 </w:t>
            </w:r>
            <w:r>
              <w:rPr>
                <w:rFonts w:ascii="Muli" w:eastAsia="Muli" w:hAnsi="Muli" w:cs="Muli"/>
                <w:sz w:val="20"/>
                <w:szCs w:val="20"/>
              </w:rPr>
              <w:t>(</w:t>
            </w:r>
            <w:r>
              <w:rPr>
                <w:rFonts w:ascii="Muli" w:eastAsia="Muli" w:hAnsi="Muli" w:cs="Muli"/>
                <w:b/>
                <w:color w:val="FF126D"/>
                <w:sz w:val="20"/>
                <w:szCs w:val="20"/>
              </w:rPr>
              <w:t>TB p. 12</w:t>
            </w:r>
            <w:r>
              <w:rPr>
                <w:rFonts w:ascii="Muli" w:eastAsia="Muli" w:hAnsi="Muli" w:cs="Muli"/>
                <w:sz w:val="20"/>
                <w:szCs w:val="20"/>
              </w:rPr>
              <w:t xml:space="preserve">), students consider how their learning experiences have changed their understanding of waves. </w:t>
            </w:r>
          </w:p>
        </w:tc>
        <w:tc>
          <w:tcPr>
            <w:tcW w:w="4410" w:type="dxa"/>
            <w:tcMar>
              <w:top w:w="99" w:type="dxa"/>
              <w:left w:w="99" w:type="dxa"/>
              <w:bottom w:w="99" w:type="dxa"/>
              <w:right w:w="99" w:type="dxa"/>
            </w:tcMar>
          </w:tcPr>
          <w:p w14:paraId="6FE0CA39" w14:textId="77777777" w:rsidR="00D85A84" w:rsidRDefault="00A9349B">
            <w:pPr>
              <w:pStyle w:val="normal0"/>
              <w:ind w:right="105"/>
              <w:rPr>
                <w:rFonts w:ascii="Muli" w:eastAsia="Muli" w:hAnsi="Muli" w:cs="Muli"/>
                <w:b/>
                <w:sz w:val="20"/>
                <w:szCs w:val="20"/>
              </w:rPr>
            </w:pPr>
            <w:r>
              <w:rPr>
                <w:rFonts w:ascii="Muli" w:eastAsia="Muli" w:hAnsi="Muli" w:cs="Muli"/>
                <w:b/>
                <w:noProof/>
                <w:sz w:val="20"/>
                <w:szCs w:val="20"/>
              </w:rPr>
              <w:drawing>
                <wp:inline distT="114300" distB="114300" distL="114300" distR="114300" wp14:anchorId="148FEAC3" wp14:editId="702DE4B9">
                  <wp:extent cx="2563940" cy="1602462"/>
                  <wp:effectExtent l="0" t="0" r="0" b="0"/>
                  <wp:docPr id="25"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9"/>
                          <a:srcRect/>
                          <a:stretch>
                            <a:fillRect/>
                          </a:stretch>
                        </pic:blipFill>
                        <pic:spPr>
                          <a:xfrm>
                            <a:off x="0" y="0"/>
                            <a:ext cx="2563940" cy="1602462"/>
                          </a:xfrm>
                          <a:prstGeom prst="rect">
                            <a:avLst/>
                          </a:prstGeom>
                          <a:ln/>
                        </pic:spPr>
                      </pic:pic>
                    </a:graphicData>
                  </a:graphic>
                </wp:inline>
              </w:drawing>
            </w:r>
          </w:p>
          <w:p w14:paraId="1DBACD71" w14:textId="77777777" w:rsidR="00D85A84" w:rsidRDefault="00A9349B">
            <w:pPr>
              <w:pStyle w:val="normal0"/>
              <w:ind w:right="165"/>
              <w:rPr>
                <w:rFonts w:ascii="Muli" w:eastAsia="Muli" w:hAnsi="Muli" w:cs="Muli"/>
                <w:b/>
                <w:color w:val="FF126D"/>
                <w:sz w:val="20"/>
                <w:szCs w:val="20"/>
              </w:rPr>
            </w:pPr>
            <w:r>
              <w:rPr>
                <w:rFonts w:ascii="Muli" w:eastAsia="Muli" w:hAnsi="Muli" w:cs="Muli"/>
                <w:b/>
                <w:color w:val="FF126D"/>
                <w:sz w:val="20"/>
                <w:szCs w:val="20"/>
              </w:rPr>
              <w:t>DQ1L2 TB p. 6</w:t>
            </w:r>
          </w:p>
          <w:p w14:paraId="22682EB6" w14:textId="77777777" w:rsidR="00D85A84" w:rsidRDefault="00D85A84">
            <w:pPr>
              <w:pStyle w:val="normal0"/>
              <w:ind w:right="165"/>
              <w:rPr>
                <w:rFonts w:ascii="Muli" w:eastAsia="Muli" w:hAnsi="Muli" w:cs="Muli"/>
                <w:b/>
                <w:color w:val="FF126D"/>
                <w:sz w:val="20"/>
                <w:szCs w:val="20"/>
              </w:rPr>
            </w:pPr>
          </w:p>
          <w:p w14:paraId="11D4BA9C" w14:textId="77777777" w:rsidR="00D85A84" w:rsidRDefault="00A9349B">
            <w:pPr>
              <w:pStyle w:val="normal0"/>
              <w:ind w:right="165"/>
              <w:rPr>
                <w:rFonts w:ascii="Muli" w:eastAsia="Muli" w:hAnsi="Muli" w:cs="Muli"/>
                <w:b/>
                <w:color w:val="FF126D"/>
                <w:sz w:val="20"/>
                <w:szCs w:val="20"/>
              </w:rPr>
            </w:pPr>
            <w:r>
              <w:rPr>
                <w:rFonts w:ascii="Muli" w:eastAsia="Muli" w:hAnsi="Muli" w:cs="Muli"/>
                <w:b/>
                <w:noProof/>
                <w:color w:val="FF126D"/>
                <w:sz w:val="20"/>
                <w:szCs w:val="20"/>
              </w:rPr>
              <w:lastRenderedPageBreak/>
              <w:drawing>
                <wp:inline distT="114300" distB="114300" distL="114300" distR="114300" wp14:anchorId="2BAC7BA7" wp14:editId="1310859F">
                  <wp:extent cx="2667000" cy="2755900"/>
                  <wp:effectExtent l="0" t="0" r="0" b="0"/>
                  <wp:docPr id="31"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25"/>
                          <a:srcRect/>
                          <a:stretch>
                            <a:fillRect/>
                          </a:stretch>
                        </pic:blipFill>
                        <pic:spPr>
                          <a:xfrm>
                            <a:off x="0" y="0"/>
                            <a:ext cx="2667000" cy="2755900"/>
                          </a:xfrm>
                          <a:prstGeom prst="rect">
                            <a:avLst/>
                          </a:prstGeom>
                          <a:ln/>
                        </pic:spPr>
                      </pic:pic>
                    </a:graphicData>
                  </a:graphic>
                </wp:inline>
              </w:drawing>
            </w:r>
          </w:p>
          <w:p w14:paraId="2907B8E2" w14:textId="77777777" w:rsidR="00D85A84" w:rsidRDefault="00A9349B">
            <w:pPr>
              <w:pStyle w:val="normal0"/>
              <w:ind w:right="165"/>
              <w:rPr>
                <w:rFonts w:ascii="Muli" w:eastAsia="Muli" w:hAnsi="Muli" w:cs="Muli"/>
                <w:b/>
                <w:color w:val="FF126D"/>
                <w:sz w:val="20"/>
                <w:szCs w:val="20"/>
              </w:rPr>
            </w:pPr>
            <w:r>
              <w:rPr>
                <w:rFonts w:ascii="Muli" w:eastAsia="Muli" w:hAnsi="Muli" w:cs="Muli"/>
                <w:b/>
                <w:color w:val="FF126D"/>
                <w:sz w:val="20"/>
                <w:szCs w:val="20"/>
              </w:rPr>
              <w:t>DQ1L4 TB p. 12</w:t>
            </w:r>
          </w:p>
        </w:tc>
      </w:tr>
      <w:tr w:rsidR="00D85A84" w14:paraId="3F2604CB" w14:textId="77777777">
        <w:trPr>
          <w:trHeight w:val="1540"/>
        </w:trPr>
        <w:tc>
          <w:tcPr>
            <w:tcW w:w="9795" w:type="dxa"/>
            <w:tcBorders>
              <w:top w:val="single" w:sz="6" w:space="0" w:color="000000"/>
            </w:tcBorders>
            <w:tcMar>
              <w:top w:w="99" w:type="dxa"/>
              <w:left w:w="99" w:type="dxa"/>
              <w:bottom w:w="99" w:type="dxa"/>
              <w:right w:w="99" w:type="dxa"/>
            </w:tcMar>
          </w:tcPr>
          <w:p w14:paraId="179D7761" w14:textId="77777777" w:rsidR="00D85A84" w:rsidRDefault="00A9349B">
            <w:pPr>
              <w:pStyle w:val="normal0"/>
              <w:numPr>
                <w:ilvl w:val="0"/>
                <w:numId w:val="7"/>
              </w:numPr>
              <w:ind w:right="165"/>
              <w:rPr>
                <w:rFonts w:ascii="Muli" w:eastAsia="Muli" w:hAnsi="Muli" w:cs="Muli"/>
                <w:sz w:val="20"/>
                <w:szCs w:val="20"/>
              </w:rPr>
            </w:pPr>
            <w:r>
              <w:rPr>
                <w:rFonts w:ascii="Muli" w:eastAsia="Muli" w:hAnsi="Muli" w:cs="Muli"/>
                <w:sz w:val="20"/>
                <w:szCs w:val="20"/>
              </w:rPr>
              <w:lastRenderedPageBreak/>
              <w:t xml:space="preserve">In </w:t>
            </w:r>
            <w:r>
              <w:rPr>
                <w:rFonts w:ascii="Muli" w:eastAsia="Muli" w:hAnsi="Muli" w:cs="Muli"/>
                <w:b/>
                <w:color w:val="FF126D"/>
                <w:sz w:val="20"/>
                <w:szCs w:val="20"/>
              </w:rPr>
              <w:t xml:space="preserve">DQ2L2 </w:t>
            </w:r>
            <w:r>
              <w:rPr>
                <w:rFonts w:ascii="Muli" w:eastAsia="Muli" w:hAnsi="Muli" w:cs="Muli"/>
                <w:sz w:val="20"/>
                <w:szCs w:val="20"/>
              </w:rPr>
              <w:t>(</w:t>
            </w:r>
            <w:r>
              <w:rPr>
                <w:rFonts w:ascii="Muli" w:eastAsia="Muli" w:hAnsi="Muli" w:cs="Muli"/>
                <w:b/>
                <w:color w:val="FF126D"/>
                <w:sz w:val="20"/>
                <w:szCs w:val="20"/>
              </w:rPr>
              <w:t>TB p. 27</w:t>
            </w:r>
            <w:r>
              <w:rPr>
                <w:rFonts w:ascii="Muli" w:eastAsia="Muli" w:hAnsi="Muli" w:cs="Muli"/>
                <w:sz w:val="20"/>
                <w:szCs w:val="20"/>
              </w:rPr>
              <w:t xml:space="preserve">), after a digital investigation students are invited to revise their claim about what causes earthquakes citing evidence. </w:t>
            </w:r>
          </w:p>
        </w:tc>
        <w:tc>
          <w:tcPr>
            <w:tcW w:w="4410" w:type="dxa"/>
            <w:tcMar>
              <w:top w:w="99" w:type="dxa"/>
              <w:left w:w="99" w:type="dxa"/>
              <w:bottom w:w="99" w:type="dxa"/>
              <w:right w:w="99" w:type="dxa"/>
            </w:tcMar>
          </w:tcPr>
          <w:p w14:paraId="0EF97D0A" w14:textId="77777777" w:rsidR="00D85A84" w:rsidRDefault="00A9349B">
            <w:pPr>
              <w:pStyle w:val="normal0"/>
              <w:ind w:right="105"/>
              <w:rPr>
                <w:rFonts w:ascii="Muli" w:eastAsia="Muli" w:hAnsi="Muli" w:cs="Muli"/>
                <w:b/>
                <w:sz w:val="20"/>
                <w:szCs w:val="20"/>
              </w:rPr>
            </w:pPr>
            <w:r>
              <w:rPr>
                <w:rFonts w:ascii="Muli" w:eastAsia="Muli" w:hAnsi="Muli" w:cs="Muli"/>
                <w:b/>
                <w:noProof/>
                <w:sz w:val="20"/>
                <w:szCs w:val="20"/>
              </w:rPr>
              <w:drawing>
                <wp:inline distT="114300" distB="114300" distL="114300" distR="114300" wp14:anchorId="7BE2D0F7" wp14:editId="47779A60">
                  <wp:extent cx="2535365" cy="2146005"/>
                  <wp:effectExtent l="0" t="0" r="0" b="0"/>
                  <wp:docPr id="12"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22"/>
                          <a:srcRect/>
                          <a:stretch>
                            <a:fillRect/>
                          </a:stretch>
                        </pic:blipFill>
                        <pic:spPr>
                          <a:xfrm>
                            <a:off x="0" y="0"/>
                            <a:ext cx="2535365" cy="2146005"/>
                          </a:xfrm>
                          <a:prstGeom prst="rect">
                            <a:avLst/>
                          </a:prstGeom>
                          <a:ln/>
                        </pic:spPr>
                      </pic:pic>
                    </a:graphicData>
                  </a:graphic>
                </wp:inline>
              </w:drawing>
            </w:r>
          </w:p>
          <w:p w14:paraId="143E8FF9" w14:textId="77777777" w:rsidR="00D85A84" w:rsidRDefault="00A9349B">
            <w:pPr>
              <w:pStyle w:val="normal0"/>
              <w:ind w:right="165"/>
              <w:rPr>
                <w:rFonts w:ascii="Muli" w:eastAsia="Muli" w:hAnsi="Muli" w:cs="Muli"/>
                <w:b/>
                <w:sz w:val="20"/>
                <w:szCs w:val="20"/>
              </w:rPr>
            </w:pPr>
            <w:r>
              <w:rPr>
                <w:rFonts w:ascii="Muli" w:eastAsia="Muli" w:hAnsi="Muli" w:cs="Muli"/>
                <w:b/>
                <w:color w:val="FF126D"/>
                <w:sz w:val="20"/>
                <w:szCs w:val="20"/>
              </w:rPr>
              <w:t>DQ2L2 TB p. 27</w:t>
            </w:r>
          </w:p>
        </w:tc>
      </w:tr>
      <w:tr w:rsidR="00D85A84" w14:paraId="7C48B414" w14:textId="77777777">
        <w:trPr>
          <w:trHeight w:val="1540"/>
        </w:trPr>
        <w:tc>
          <w:tcPr>
            <w:tcW w:w="9795" w:type="dxa"/>
            <w:tcBorders>
              <w:top w:val="single" w:sz="6" w:space="0" w:color="000000"/>
            </w:tcBorders>
            <w:tcMar>
              <w:top w:w="99" w:type="dxa"/>
              <w:left w:w="99" w:type="dxa"/>
              <w:bottom w:w="99" w:type="dxa"/>
              <w:right w:w="99" w:type="dxa"/>
            </w:tcMar>
          </w:tcPr>
          <w:p w14:paraId="3092C892" w14:textId="77777777" w:rsidR="00D85A84" w:rsidRDefault="00A9349B">
            <w:pPr>
              <w:pStyle w:val="normal0"/>
              <w:numPr>
                <w:ilvl w:val="0"/>
                <w:numId w:val="7"/>
              </w:numPr>
              <w:ind w:right="165"/>
              <w:rPr>
                <w:rFonts w:ascii="Muli" w:eastAsia="Muli" w:hAnsi="Muli" w:cs="Muli"/>
                <w:sz w:val="20"/>
                <w:szCs w:val="20"/>
              </w:rPr>
            </w:pPr>
            <w:r>
              <w:rPr>
                <w:rFonts w:ascii="Muli" w:eastAsia="Muli" w:hAnsi="Muli" w:cs="Muli"/>
                <w:sz w:val="20"/>
                <w:szCs w:val="20"/>
              </w:rPr>
              <w:lastRenderedPageBreak/>
              <w:t xml:space="preserve">In </w:t>
            </w:r>
            <w:r>
              <w:rPr>
                <w:rFonts w:ascii="Muli" w:eastAsia="Muli" w:hAnsi="Muli" w:cs="Muli"/>
                <w:b/>
                <w:color w:val="FF126D"/>
                <w:sz w:val="20"/>
                <w:szCs w:val="20"/>
              </w:rPr>
              <w:t xml:space="preserve">DQ3L3 </w:t>
            </w:r>
            <w:r>
              <w:rPr>
                <w:rFonts w:ascii="Muli" w:eastAsia="Muli" w:hAnsi="Muli" w:cs="Muli"/>
                <w:sz w:val="20"/>
                <w:szCs w:val="20"/>
              </w:rPr>
              <w:t>(</w:t>
            </w:r>
            <w:r>
              <w:rPr>
                <w:rFonts w:ascii="Muli" w:eastAsia="Muli" w:hAnsi="Muli" w:cs="Muli"/>
                <w:b/>
                <w:color w:val="FF126D"/>
                <w:sz w:val="20"/>
                <w:szCs w:val="20"/>
              </w:rPr>
              <w:t>TB p. 58</w:t>
            </w:r>
            <w:r>
              <w:rPr>
                <w:rFonts w:ascii="Muli" w:eastAsia="Muli" w:hAnsi="Muli" w:cs="Muli"/>
                <w:sz w:val="20"/>
                <w:szCs w:val="20"/>
              </w:rPr>
              <w:t>)</w:t>
            </w:r>
            <w:r>
              <w:rPr>
                <w:rFonts w:ascii="Muli" w:eastAsia="Muli" w:hAnsi="Muli" w:cs="Muli"/>
                <w:sz w:val="20"/>
                <w:szCs w:val="20"/>
              </w:rPr>
              <w:t>, students reflect on how effectively they worked today and why they think they worked at that level.</w:t>
            </w:r>
          </w:p>
        </w:tc>
        <w:tc>
          <w:tcPr>
            <w:tcW w:w="4410" w:type="dxa"/>
            <w:tcMar>
              <w:top w:w="99" w:type="dxa"/>
              <w:left w:w="99" w:type="dxa"/>
              <w:bottom w:w="99" w:type="dxa"/>
              <w:right w:w="99" w:type="dxa"/>
            </w:tcMar>
          </w:tcPr>
          <w:p w14:paraId="0A25674D" w14:textId="77777777" w:rsidR="00D85A84" w:rsidRDefault="00A9349B">
            <w:pPr>
              <w:pStyle w:val="normal0"/>
              <w:ind w:right="105"/>
              <w:rPr>
                <w:rFonts w:ascii="Muli" w:eastAsia="Muli" w:hAnsi="Muli" w:cs="Muli"/>
                <w:b/>
                <w:sz w:val="20"/>
                <w:szCs w:val="20"/>
              </w:rPr>
            </w:pPr>
            <w:r>
              <w:rPr>
                <w:rFonts w:ascii="Muli" w:eastAsia="Muli" w:hAnsi="Muli" w:cs="Muli"/>
                <w:b/>
                <w:noProof/>
                <w:sz w:val="20"/>
                <w:szCs w:val="20"/>
              </w:rPr>
              <w:drawing>
                <wp:inline distT="114300" distB="114300" distL="114300" distR="114300" wp14:anchorId="526A3E73" wp14:editId="50EA98FE">
                  <wp:extent cx="2667000" cy="1765300"/>
                  <wp:effectExtent l="0" t="0" r="0" b="0"/>
                  <wp:docPr id="39" name="image59.png"/>
                  <wp:cNvGraphicFramePr/>
                  <a:graphic xmlns:a="http://schemas.openxmlformats.org/drawingml/2006/main">
                    <a:graphicData uri="http://schemas.openxmlformats.org/drawingml/2006/picture">
                      <pic:pic xmlns:pic="http://schemas.openxmlformats.org/drawingml/2006/picture">
                        <pic:nvPicPr>
                          <pic:cNvPr id="0" name="image59.png"/>
                          <pic:cNvPicPr preferRelativeResize="0"/>
                        </pic:nvPicPr>
                        <pic:blipFill>
                          <a:blip r:embed="rId26"/>
                          <a:srcRect/>
                          <a:stretch>
                            <a:fillRect/>
                          </a:stretch>
                        </pic:blipFill>
                        <pic:spPr>
                          <a:xfrm>
                            <a:off x="0" y="0"/>
                            <a:ext cx="2667000" cy="1765300"/>
                          </a:xfrm>
                          <a:prstGeom prst="rect">
                            <a:avLst/>
                          </a:prstGeom>
                          <a:ln/>
                        </pic:spPr>
                      </pic:pic>
                    </a:graphicData>
                  </a:graphic>
                </wp:inline>
              </w:drawing>
            </w:r>
          </w:p>
          <w:p w14:paraId="57F8BBC7" w14:textId="77777777" w:rsidR="00D85A84" w:rsidRDefault="00A9349B">
            <w:pPr>
              <w:pStyle w:val="normal0"/>
              <w:ind w:right="165"/>
              <w:rPr>
                <w:rFonts w:ascii="Muli" w:eastAsia="Muli" w:hAnsi="Muli" w:cs="Muli"/>
                <w:b/>
                <w:sz w:val="20"/>
                <w:szCs w:val="20"/>
              </w:rPr>
            </w:pPr>
            <w:r>
              <w:rPr>
                <w:rFonts w:ascii="Muli" w:eastAsia="Muli" w:hAnsi="Muli" w:cs="Muli"/>
                <w:b/>
                <w:color w:val="FF126D"/>
                <w:sz w:val="20"/>
                <w:szCs w:val="20"/>
              </w:rPr>
              <w:t>DQ3L3 TB p. 58</w:t>
            </w:r>
          </w:p>
        </w:tc>
      </w:tr>
      <w:tr w:rsidR="00D85A84" w14:paraId="00C4333A" w14:textId="77777777">
        <w:trPr>
          <w:trHeight w:val="1540"/>
        </w:trPr>
        <w:tc>
          <w:tcPr>
            <w:tcW w:w="9795" w:type="dxa"/>
            <w:tcBorders>
              <w:top w:val="single" w:sz="6" w:space="0" w:color="000000"/>
            </w:tcBorders>
            <w:tcMar>
              <w:top w:w="99" w:type="dxa"/>
              <w:left w:w="99" w:type="dxa"/>
              <w:bottom w:w="99" w:type="dxa"/>
              <w:right w:w="99" w:type="dxa"/>
            </w:tcMar>
          </w:tcPr>
          <w:p w14:paraId="0C316DF6" w14:textId="77777777" w:rsidR="00D85A84" w:rsidRDefault="00A9349B">
            <w:pPr>
              <w:pStyle w:val="normal0"/>
              <w:numPr>
                <w:ilvl w:val="0"/>
                <w:numId w:val="7"/>
              </w:numPr>
              <w:ind w:right="165"/>
              <w:rPr>
                <w:rFonts w:ascii="Muli" w:eastAsia="Muli" w:hAnsi="Muli" w:cs="Muli"/>
                <w:sz w:val="20"/>
                <w:szCs w:val="20"/>
              </w:rPr>
            </w:pPr>
            <w:r>
              <w:rPr>
                <w:rFonts w:ascii="Muli" w:eastAsia="Muli" w:hAnsi="Muli" w:cs="Muli"/>
                <w:sz w:val="20"/>
                <w:szCs w:val="20"/>
              </w:rPr>
              <w:t xml:space="preserve">In </w:t>
            </w:r>
            <w:r>
              <w:rPr>
                <w:rFonts w:ascii="Muli" w:eastAsia="Muli" w:hAnsi="Muli" w:cs="Muli"/>
                <w:b/>
                <w:color w:val="FF126D"/>
                <w:sz w:val="20"/>
                <w:szCs w:val="20"/>
              </w:rPr>
              <w:t xml:space="preserve">DQ3L4 </w:t>
            </w:r>
            <w:r>
              <w:rPr>
                <w:rFonts w:ascii="Muli" w:eastAsia="Muli" w:hAnsi="Muli" w:cs="Muli"/>
                <w:sz w:val="20"/>
                <w:szCs w:val="20"/>
              </w:rPr>
              <w:t>(</w:t>
            </w:r>
            <w:r>
              <w:rPr>
                <w:rFonts w:ascii="Muli" w:eastAsia="Muli" w:hAnsi="Muli" w:cs="Muli"/>
                <w:b/>
                <w:color w:val="FF126D"/>
                <w:sz w:val="20"/>
                <w:szCs w:val="20"/>
              </w:rPr>
              <w:t>TB p. 66</w:t>
            </w:r>
            <w:r>
              <w:rPr>
                <w:rFonts w:ascii="Muli" w:eastAsia="Muli" w:hAnsi="Muli" w:cs="Muli"/>
                <w:sz w:val="20"/>
                <w:szCs w:val="20"/>
              </w:rPr>
              <w:t xml:space="preserve">), students evaluate information and summarize what they have learned so far about building materials. </w:t>
            </w:r>
          </w:p>
        </w:tc>
        <w:tc>
          <w:tcPr>
            <w:tcW w:w="4410" w:type="dxa"/>
            <w:tcMar>
              <w:top w:w="99" w:type="dxa"/>
              <w:left w:w="99" w:type="dxa"/>
              <w:bottom w:w="99" w:type="dxa"/>
              <w:right w:w="99" w:type="dxa"/>
            </w:tcMar>
          </w:tcPr>
          <w:p w14:paraId="5F54323C" w14:textId="77777777" w:rsidR="00D85A84" w:rsidRDefault="00A9349B">
            <w:pPr>
              <w:pStyle w:val="normal0"/>
              <w:ind w:right="105"/>
              <w:rPr>
                <w:rFonts w:ascii="Muli" w:eastAsia="Muli" w:hAnsi="Muli" w:cs="Muli"/>
                <w:b/>
                <w:sz w:val="20"/>
                <w:szCs w:val="20"/>
              </w:rPr>
            </w:pPr>
            <w:r>
              <w:rPr>
                <w:rFonts w:ascii="Muli" w:eastAsia="Muli" w:hAnsi="Muli" w:cs="Muli"/>
                <w:b/>
                <w:noProof/>
                <w:sz w:val="20"/>
                <w:szCs w:val="20"/>
              </w:rPr>
              <w:drawing>
                <wp:inline distT="114300" distB="114300" distL="114300" distR="114300" wp14:anchorId="52FC3299" wp14:editId="302DE7C2">
                  <wp:extent cx="2667000" cy="2619375"/>
                  <wp:effectExtent l="12700" t="12700" r="12700" b="12700"/>
                  <wp:docPr id="76" name="image74.png"/>
                  <wp:cNvGraphicFramePr/>
                  <a:graphic xmlns:a="http://schemas.openxmlformats.org/drawingml/2006/main">
                    <a:graphicData uri="http://schemas.openxmlformats.org/drawingml/2006/picture">
                      <pic:pic xmlns:pic="http://schemas.openxmlformats.org/drawingml/2006/picture">
                        <pic:nvPicPr>
                          <pic:cNvPr id="0" name="image74.png"/>
                          <pic:cNvPicPr preferRelativeResize="0"/>
                        </pic:nvPicPr>
                        <pic:blipFill>
                          <a:blip r:embed="rId27"/>
                          <a:srcRect b="26666"/>
                          <a:stretch>
                            <a:fillRect/>
                          </a:stretch>
                        </pic:blipFill>
                        <pic:spPr>
                          <a:xfrm>
                            <a:off x="0" y="0"/>
                            <a:ext cx="2667000" cy="2619375"/>
                          </a:xfrm>
                          <a:prstGeom prst="rect">
                            <a:avLst/>
                          </a:prstGeom>
                          <a:ln w="12700">
                            <a:solidFill>
                              <a:srgbClr val="D9D9D9"/>
                            </a:solidFill>
                            <a:prstDash val="solid"/>
                          </a:ln>
                        </pic:spPr>
                      </pic:pic>
                    </a:graphicData>
                  </a:graphic>
                </wp:inline>
              </w:drawing>
            </w:r>
          </w:p>
          <w:p w14:paraId="3C1806A8" w14:textId="77777777" w:rsidR="00D85A84" w:rsidRDefault="00A9349B">
            <w:pPr>
              <w:pStyle w:val="normal0"/>
              <w:ind w:right="165"/>
              <w:rPr>
                <w:rFonts w:ascii="Muli" w:eastAsia="Muli" w:hAnsi="Muli" w:cs="Muli"/>
                <w:b/>
                <w:sz w:val="20"/>
                <w:szCs w:val="20"/>
              </w:rPr>
            </w:pPr>
            <w:r>
              <w:rPr>
                <w:rFonts w:ascii="Muli" w:eastAsia="Muli" w:hAnsi="Muli" w:cs="Muli"/>
                <w:b/>
                <w:color w:val="FF126D"/>
                <w:sz w:val="20"/>
                <w:szCs w:val="20"/>
              </w:rPr>
              <w:t xml:space="preserve">DQ3L4 TB p. </w:t>
            </w:r>
            <w:r>
              <w:rPr>
                <w:rFonts w:ascii="Muli" w:eastAsia="Muli" w:hAnsi="Muli" w:cs="Muli"/>
                <w:b/>
                <w:color w:val="FF126D"/>
                <w:sz w:val="20"/>
                <w:szCs w:val="20"/>
              </w:rPr>
              <w:t>66</w:t>
            </w:r>
          </w:p>
        </w:tc>
      </w:tr>
      <w:tr w:rsidR="00D85A84" w14:paraId="1B62F166" w14:textId="77777777">
        <w:trPr>
          <w:trHeight w:val="1480"/>
        </w:trPr>
        <w:tc>
          <w:tcPr>
            <w:tcW w:w="9795" w:type="dxa"/>
            <w:tcBorders>
              <w:top w:val="single" w:sz="6" w:space="0" w:color="000000"/>
            </w:tcBorders>
            <w:tcMar>
              <w:top w:w="99" w:type="dxa"/>
              <w:left w:w="99" w:type="dxa"/>
              <w:bottom w:w="99" w:type="dxa"/>
              <w:right w:w="99" w:type="dxa"/>
            </w:tcMar>
          </w:tcPr>
          <w:p w14:paraId="01EDE388" w14:textId="77777777" w:rsidR="00D85A84" w:rsidRDefault="00D85A84">
            <w:pPr>
              <w:pStyle w:val="normal0"/>
              <w:ind w:right="165"/>
              <w:rPr>
                <w:rFonts w:ascii="Muli" w:eastAsia="Muli" w:hAnsi="Muli" w:cs="Muli"/>
                <w:sz w:val="20"/>
                <w:szCs w:val="20"/>
              </w:rPr>
            </w:pPr>
          </w:p>
          <w:p w14:paraId="1E3E995F" w14:textId="77777777" w:rsidR="00D85A84" w:rsidRDefault="00A9349B">
            <w:pPr>
              <w:pStyle w:val="normal0"/>
              <w:numPr>
                <w:ilvl w:val="0"/>
                <w:numId w:val="7"/>
              </w:numPr>
              <w:ind w:right="165"/>
              <w:rPr>
                <w:rFonts w:ascii="Muli" w:eastAsia="Muli" w:hAnsi="Muli" w:cs="Muli"/>
                <w:sz w:val="20"/>
                <w:szCs w:val="20"/>
              </w:rPr>
            </w:pPr>
            <w:r>
              <w:rPr>
                <w:rFonts w:ascii="Muli" w:eastAsia="Muli" w:hAnsi="Muli" w:cs="Muli"/>
                <w:sz w:val="20"/>
                <w:szCs w:val="20"/>
              </w:rPr>
              <w:t xml:space="preserve">In </w:t>
            </w:r>
            <w:r>
              <w:rPr>
                <w:rFonts w:ascii="Muli" w:eastAsia="Muli" w:hAnsi="Muli" w:cs="Muli"/>
                <w:b/>
                <w:color w:val="FF126D"/>
                <w:sz w:val="20"/>
                <w:szCs w:val="20"/>
              </w:rPr>
              <w:t xml:space="preserve">DQ5L4 </w:t>
            </w:r>
            <w:r>
              <w:rPr>
                <w:rFonts w:ascii="Muli" w:eastAsia="Muli" w:hAnsi="Muli" w:cs="Muli"/>
                <w:sz w:val="20"/>
                <w:szCs w:val="20"/>
              </w:rPr>
              <w:t>(</w:t>
            </w:r>
            <w:r>
              <w:rPr>
                <w:rFonts w:ascii="Muli" w:eastAsia="Muli" w:hAnsi="Muli" w:cs="Muli"/>
                <w:b/>
                <w:color w:val="FF126D"/>
                <w:sz w:val="20"/>
                <w:szCs w:val="20"/>
              </w:rPr>
              <w:t>TB p. 90</w:t>
            </w:r>
            <w:r>
              <w:rPr>
                <w:rFonts w:ascii="Muli" w:eastAsia="Muli" w:hAnsi="Muli" w:cs="Muli"/>
                <w:sz w:val="20"/>
                <w:szCs w:val="20"/>
              </w:rPr>
              <w:t xml:space="preserve">), following research tasks, students reflect what they need to change in their design and how they will do that. </w:t>
            </w:r>
          </w:p>
        </w:tc>
        <w:tc>
          <w:tcPr>
            <w:tcW w:w="4410" w:type="dxa"/>
            <w:tcMar>
              <w:top w:w="99" w:type="dxa"/>
              <w:left w:w="99" w:type="dxa"/>
              <w:bottom w:w="99" w:type="dxa"/>
              <w:right w:w="99" w:type="dxa"/>
            </w:tcMar>
          </w:tcPr>
          <w:p w14:paraId="628EA2FE" w14:textId="77777777" w:rsidR="00D85A84" w:rsidRDefault="00A9349B">
            <w:pPr>
              <w:pStyle w:val="normal0"/>
              <w:ind w:right="105"/>
              <w:rPr>
                <w:rFonts w:ascii="Muli" w:eastAsia="Muli" w:hAnsi="Muli" w:cs="Muli"/>
                <w:b/>
                <w:sz w:val="20"/>
                <w:szCs w:val="20"/>
              </w:rPr>
            </w:pPr>
            <w:r>
              <w:rPr>
                <w:rFonts w:ascii="Muli" w:eastAsia="Muli" w:hAnsi="Muli" w:cs="Muli"/>
                <w:b/>
                <w:noProof/>
                <w:sz w:val="20"/>
                <w:szCs w:val="20"/>
              </w:rPr>
              <w:drawing>
                <wp:inline distT="114300" distB="114300" distL="114300" distR="114300" wp14:anchorId="6C20BE96" wp14:editId="3F3C7AC7">
                  <wp:extent cx="2667000" cy="3022600"/>
                  <wp:effectExtent l="0" t="0" r="0" b="0"/>
                  <wp:docPr id="71" name="image55.png"/>
                  <wp:cNvGraphicFramePr/>
                  <a:graphic xmlns:a="http://schemas.openxmlformats.org/drawingml/2006/main">
                    <a:graphicData uri="http://schemas.openxmlformats.org/drawingml/2006/picture">
                      <pic:pic xmlns:pic="http://schemas.openxmlformats.org/drawingml/2006/picture">
                        <pic:nvPicPr>
                          <pic:cNvPr id="0" name="image55.png"/>
                          <pic:cNvPicPr preferRelativeResize="0"/>
                        </pic:nvPicPr>
                        <pic:blipFill>
                          <a:blip r:embed="rId28"/>
                          <a:srcRect/>
                          <a:stretch>
                            <a:fillRect/>
                          </a:stretch>
                        </pic:blipFill>
                        <pic:spPr>
                          <a:xfrm>
                            <a:off x="0" y="0"/>
                            <a:ext cx="2667000" cy="3022600"/>
                          </a:xfrm>
                          <a:prstGeom prst="rect">
                            <a:avLst/>
                          </a:prstGeom>
                          <a:ln/>
                        </pic:spPr>
                      </pic:pic>
                    </a:graphicData>
                  </a:graphic>
                </wp:inline>
              </w:drawing>
            </w:r>
          </w:p>
          <w:p w14:paraId="150FD4C9" w14:textId="77777777" w:rsidR="00D85A84" w:rsidRDefault="00A9349B">
            <w:pPr>
              <w:pStyle w:val="normal0"/>
              <w:ind w:right="165"/>
              <w:rPr>
                <w:rFonts w:ascii="Muli" w:eastAsia="Muli" w:hAnsi="Muli" w:cs="Muli"/>
                <w:b/>
                <w:sz w:val="20"/>
                <w:szCs w:val="20"/>
              </w:rPr>
            </w:pPr>
            <w:r>
              <w:rPr>
                <w:rFonts w:ascii="Muli" w:eastAsia="Muli" w:hAnsi="Muli" w:cs="Muli"/>
                <w:b/>
                <w:color w:val="FF126D"/>
                <w:sz w:val="20"/>
                <w:szCs w:val="20"/>
              </w:rPr>
              <w:t>DQ5L4 TB p. 90</w:t>
            </w:r>
          </w:p>
        </w:tc>
      </w:tr>
      <w:tr w:rsidR="00D85A84" w14:paraId="75601CDF" w14:textId="77777777">
        <w:trPr>
          <w:trHeight w:val="600"/>
        </w:trPr>
        <w:tc>
          <w:tcPr>
            <w:tcW w:w="14205" w:type="dxa"/>
            <w:gridSpan w:val="2"/>
            <w:tcBorders>
              <w:top w:val="single" w:sz="6" w:space="0" w:color="000000"/>
            </w:tcBorders>
            <w:shd w:val="clear" w:color="auto" w:fill="D9D9D9"/>
            <w:tcMar>
              <w:top w:w="99" w:type="dxa"/>
              <w:left w:w="99" w:type="dxa"/>
              <w:bottom w:w="99" w:type="dxa"/>
              <w:right w:w="99" w:type="dxa"/>
            </w:tcMar>
          </w:tcPr>
          <w:p w14:paraId="3DD38962" w14:textId="77777777" w:rsidR="00D85A84" w:rsidRDefault="00A9349B">
            <w:pPr>
              <w:pStyle w:val="normal0"/>
              <w:spacing w:before="1"/>
              <w:ind w:right="165"/>
              <w:jc w:val="both"/>
              <w:rPr>
                <w:rFonts w:ascii="Muli" w:eastAsia="Muli" w:hAnsi="Muli" w:cs="Muli"/>
                <w:sz w:val="20"/>
                <w:szCs w:val="20"/>
              </w:rPr>
            </w:pPr>
            <w:r>
              <w:rPr>
                <w:rFonts w:ascii="Muli" w:eastAsia="Muli" w:hAnsi="Muli" w:cs="Muli"/>
                <w:b/>
                <w:sz w:val="20"/>
                <w:szCs w:val="20"/>
              </w:rPr>
              <w:t>SW5. Equitable Learning Opportunities</w:t>
            </w:r>
          </w:p>
          <w:p w14:paraId="774A3855" w14:textId="77777777" w:rsidR="00D85A84" w:rsidRDefault="00A9349B">
            <w:pPr>
              <w:pStyle w:val="normal0"/>
              <w:spacing w:before="1"/>
              <w:ind w:right="165"/>
              <w:jc w:val="both"/>
              <w:rPr>
                <w:rFonts w:ascii="Muli" w:eastAsia="Muli" w:hAnsi="Muli" w:cs="Muli"/>
                <w:sz w:val="20"/>
                <w:szCs w:val="20"/>
              </w:rPr>
            </w:pPr>
            <w:r>
              <w:rPr>
                <w:rFonts w:ascii="Muli" w:eastAsia="Muli" w:hAnsi="Muli" w:cs="Muli"/>
                <w:sz w:val="20"/>
                <w:szCs w:val="20"/>
              </w:rPr>
              <w:t>Most learning experiences across Earthquake Engineering are multimodal in approach with numerous cross curricular connections, designed to engage students meaningfully in a variety of ways, with multiple access points, and with supports for students.</w:t>
            </w:r>
          </w:p>
        </w:tc>
      </w:tr>
      <w:tr w:rsidR="00D85A84" w14:paraId="7BAD525B" w14:textId="77777777">
        <w:trPr>
          <w:trHeight w:val="600"/>
        </w:trPr>
        <w:tc>
          <w:tcPr>
            <w:tcW w:w="14205" w:type="dxa"/>
            <w:gridSpan w:val="2"/>
            <w:tcBorders>
              <w:top w:val="single" w:sz="6" w:space="0" w:color="000000"/>
            </w:tcBorders>
            <w:tcMar>
              <w:top w:w="99" w:type="dxa"/>
              <w:left w:w="99" w:type="dxa"/>
              <w:bottom w:w="99" w:type="dxa"/>
              <w:right w:w="99" w:type="dxa"/>
            </w:tcMar>
          </w:tcPr>
          <w:p w14:paraId="03408AEE" w14:textId="77777777" w:rsidR="00D85A84" w:rsidRDefault="00A9349B">
            <w:pPr>
              <w:pStyle w:val="normal0"/>
              <w:ind w:right="165"/>
              <w:rPr>
                <w:rFonts w:ascii="Muli" w:eastAsia="Muli" w:hAnsi="Muli" w:cs="Muli"/>
                <w:sz w:val="20"/>
                <w:szCs w:val="20"/>
              </w:rPr>
            </w:pPr>
            <w:r>
              <w:rPr>
                <w:rFonts w:ascii="Muli" w:eastAsia="Muli" w:hAnsi="Muli" w:cs="Muli"/>
                <w:sz w:val="20"/>
                <w:szCs w:val="20"/>
              </w:rPr>
              <w:t xml:space="preserve">The </w:t>
            </w:r>
            <w:r>
              <w:rPr>
                <w:rFonts w:ascii="Muli" w:eastAsia="Muli" w:hAnsi="Muli" w:cs="Muli"/>
                <w:sz w:val="20"/>
                <w:szCs w:val="20"/>
              </w:rPr>
              <w:t>learning experiences in the module are designed to appeal to students of all learning styles and abilities and include tasks in all domains—writing, reading, listening (read-</w:t>
            </w:r>
            <w:proofErr w:type="spellStart"/>
            <w:r>
              <w:rPr>
                <w:rFonts w:ascii="Muli" w:eastAsia="Muli" w:hAnsi="Muli" w:cs="Muli"/>
                <w:sz w:val="20"/>
                <w:szCs w:val="20"/>
              </w:rPr>
              <w:t>alouds</w:t>
            </w:r>
            <w:proofErr w:type="spellEnd"/>
            <w:r>
              <w:rPr>
                <w:rFonts w:ascii="Muli" w:eastAsia="Muli" w:hAnsi="Muli" w:cs="Muli"/>
                <w:sz w:val="20"/>
                <w:szCs w:val="20"/>
              </w:rPr>
              <w:t xml:space="preserve"> and videos), speaking (discussion and presentations), drawing, plus digital</w:t>
            </w:r>
            <w:r>
              <w:rPr>
                <w:rFonts w:ascii="Muli" w:eastAsia="Muli" w:hAnsi="Muli" w:cs="Muli"/>
                <w:sz w:val="20"/>
                <w:szCs w:val="20"/>
              </w:rPr>
              <w:t xml:space="preserve">, text, video as well as hands-on investigations. </w:t>
            </w:r>
          </w:p>
          <w:p w14:paraId="5E1E7FEF" w14:textId="77777777" w:rsidR="00D85A84" w:rsidRDefault="00D85A84">
            <w:pPr>
              <w:pStyle w:val="normal0"/>
              <w:ind w:right="165"/>
              <w:rPr>
                <w:rFonts w:ascii="Muli" w:eastAsia="Muli" w:hAnsi="Muli" w:cs="Muli"/>
                <w:sz w:val="20"/>
                <w:szCs w:val="20"/>
              </w:rPr>
            </w:pPr>
          </w:p>
          <w:p w14:paraId="531EEBDC" w14:textId="77777777" w:rsidR="00D85A84" w:rsidRDefault="00A9349B">
            <w:pPr>
              <w:pStyle w:val="normal0"/>
              <w:ind w:right="165"/>
              <w:rPr>
                <w:rFonts w:ascii="Muli" w:eastAsia="Muli" w:hAnsi="Muli" w:cs="Muli"/>
                <w:sz w:val="20"/>
                <w:szCs w:val="20"/>
              </w:rPr>
            </w:pPr>
            <w:r>
              <w:rPr>
                <w:rFonts w:ascii="Muli" w:eastAsia="Muli" w:hAnsi="Muli" w:cs="Muli"/>
                <w:sz w:val="20"/>
                <w:szCs w:val="20"/>
              </w:rPr>
              <w:t xml:space="preserve">Instructional materials frequently provide support for language scaffolding for English learner students at point of use in the Teacher Editions, as well as research-based integrated language routines to </w:t>
            </w:r>
            <w:r>
              <w:rPr>
                <w:rFonts w:ascii="Muli" w:eastAsia="Muli" w:hAnsi="Muli" w:cs="Muli"/>
                <w:sz w:val="20"/>
                <w:szCs w:val="20"/>
              </w:rPr>
              <w:t>support all students to “talk science” using grade-level appropriate scientific vocabulary. The digital version of the Twig Book (TB) includes a text to speech function.</w:t>
            </w:r>
          </w:p>
          <w:p w14:paraId="644B4750" w14:textId="77777777" w:rsidR="00D85A84" w:rsidRDefault="00D85A84">
            <w:pPr>
              <w:pStyle w:val="normal0"/>
              <w:ind w:left="270" w:right="165"/>
              <w:rPr>
                <w:rFonts w:ascii="Muli" w:eastAsia="Muli" w:hAnsi="Muli" w:cs="Muli"/>
                <w:sz w:val="20"/>
                <w:szCs w:val="20"/>
              </w:rPr>
            </w:pPr>
          </w:p>
          <w:p w14:paraId="36FBB396" w14:textId="77777777" w:rsidR="00D85A84" w:rsidRDefault="00A9349B">
            <w:pPr>
              <w:pStyle w:val="normal0"/>
              <w:ind w:right="165"/>
              <w:rPr>
                <w:rFonts w:ascii="Muli" w:eastAsia="Muli" w:hAnsi="Muli" w:cs="Muli"/>
                <w:sz w:val="20"/>
                <w:szCs w:val="20"/>
              </w:rPr>
            </w:pPr>
            <w:r>
              <w:rPr>
                <w:rFonts w:ascii="Muli" w:eastAsia="Muli" w:hAnsi="Muli" w:cs="Muli"/>
                <w:sz w:val="20"/>
                <w:szCs w:val="20"/>
              </w:rPr>
              <w:t>Suggestions for extra access points for students with special needs are provided freq</w:t>
            </w:r>
            <w:r>
              <w:rPr>
                <w:rFonts w:ascii="Muli" w:eastAsia="Muli" w:hAnsi="Muli" w:cs="Muli"/>
                <w:sz w:val="20"/>
                <w:szCs w:val="20"/>
              </w:rPr>
              <w:t xml:space="preserve">uently at point of use. </w:t>
            </w:r>
          </w:p>
          <w:p w14:paraId="71254E11" w14:textId="77777777" w:rsidR="00D85A84" w:rsidRDefault="00D85A84">
            <w:pPr>
              <w:pStyle w:val="normal0"/>
              <w:ind w:left="270" w:right="165"/>
              <w:rPr>
                <w:rFonts w:ascii="Muli" w:eastAsia="Muli" w:hAnsi="Muli" w:cs="Muli"/>
                <w:sz w:val="20"/>
                <w:szCs w:val="20"/>
              </w:rPr>
            </w:pPr>
          </w:p>
          <w:p w14:paraId="3F30D471" w14:textId="77777777" w:rsidR="00D85A84" w:rsidRDefault="00A9349B">
            <w:pPr>
              <w:pStyle w:val="normal0"/>
              <w:ind w:right="165"/>
              <w:rPr>
                <w:rFonts w:ascii="Muli" w:eastAsia="Muli" w:hAnsi="Muli" w:cs="Muli"/>
                <w:sz w:val="20"/>
                <w:szCs w:val="20"/>
              </w:rPr>
            </w:pPr>
            <w:r>
              <w:rPr>
                <w:rFonts w:ascii="Muli" w:eastAsia="Muli" w:hAnsi="Muli" w:cs="Muli"/>
                <w:sz w:val="20"/>
                <w:szCs w:val="20"/>
              </w:rPr>
              <w:t xml:space="preserve">Culturally relevant content is core to the module e.g. students investigate engineering solutions in California, as well as examples from around the world </w:t>
            </w:r>
            <w:proofErr w:type="spellStart"/>
            <w:r>
              <w:rPr>
                <w:rFonts w:ascii="Muli" w:eastAsia="Muli" w:hAnsi="Muli" w:cs="Muli"/>
                <w:sz w:val="20"/>
                <w:szCs w:val="20"/>
              </w:rPr>
              <w:t>e.g</w:t>
            </w:r>
            <w:proofErr w:type="spellEnd"/>
            <w:r>
              <w:rPr>
                <w:rFonts w:ascii="Muli" w:eastAsia="Muli" w:hAnsi="Muli" w:cs="Muli"/>
                <w:sz w:val="20"/>
                <w:szCs w:val="20"/>
              </w:rPr>
              <w:t xml:space="preserve"> Nepal, Japan, with additional </w:t>
            </w:r>
            <w:proofErr w:type="gramStart"/>
            <w:r>
              <w:rPr>
                <w:rFonts w:ascii="Muli" w:eastAsia="Muli" w:hAnsi="Muli" w:cs="Muli"/>
                <w:sz w:val="20"/>
                <w:szCs w:val="20"/>
              </w:rPr>
              <w:t>culturally-relevant</w:t>
            </w:r>
            <w:proofErr w:type="gramEnd"/>
            <w:r>
              <w:rPr>
                <w:rFonts w:ascii="Muli" w:eastAsia="Muli" w:hAnsi="Muli" w:cs="Muli"/>
                <w:sz w:val="20"/>
                <w:szCs w:val="20"/>
              </w:rPr>
              <w:t xml:space="preserve"> contexts, added at po</w:t>
            </w:r>
            <w:r>
              <w:rPr>
                <w:rFonts w:ascii="Muli" w:eastAsia="Muli" w:hAnsi="Muli" w:cs="Muli"/>
                <w:sz w:val="20"/>
                <w:szCs w:val="20"/>
              </w:rPr>
              <w:t xml:space="preserve">int of use. </w:t>
            </w:r>
          </w:p>
          <w:p w14:paraId="4F52CD0A" w14:textId="77777777" w:rsidR="00D85A84" w:rsidRDefault="00D85A84">
            <w:pPr>
              <w:pStyle w:val="normal0"/>
              <w:ind w:left="270" w:right="165"/>
              <w:rPr>
                <w:rFonts w:ascii="Muli" w:eastAsia="Muli" w:hAnsi="Muli" w:cs="Muli"/>
                <w:sz w:val="20"/>
                <w:szCs w:val="20"/>
              </w:rPr>
            </w:pPr>
          </w:p>
          <w:p w14:paraId="3690D83E" w14:textId="77777777" w:rsidR="00D85A84" w:rsidRDefault="00A9349B">
            <w:pPr>
              <w:pStyle w:val="normal0"/>
              <w:ind w:right="165"/>
              <w:rPr>
                <w:rFonts w:ascii="Muli" w:eastAsia="Muli" w:hAnsi="Muli" w:cs="Muli"/>
                <w:sz w:val="20"/>
                <w:szCs w:val="20"/>
              </w:rPr>
            </w:pPr>
            <w:r>
              <w:rPr>
                <w:rFonts w:ascii="Muli" w:eastAsia="Muli" w:hAnsi="Muli" w:cs="Muli"/>
                <w:sz w:val="20"/>
                <w:szCs w:val="20"/>
              </w:rPr>
              <w:lastRenderedPageBreak/>
              <w:t xml:space="preserve">Higher Order Challenges for GATE student that have already met the learning goals are interspersed through the learning activities. </w:t>
            </w:r>
          </w:p>
          <w:p w14:paraId="6DC493AB" w14:textId="77777777" w:rsidR="00D85A84" w:rsidRDefault="00D85A84">
            <w:pPr>
              <w:pStyle w:val="normal0"/>
              <w:ind w:left="270" w:right="165"/>
              <w:rPr>
                <w:rFonts w:ascii="Muli" w:eastAsia="Muli" w:hAnsi="Muli" w:cs="Muli"/>
                <w:sz w:val="20"/>
                <w:szCs w:val="20"/>
              </w:rPr>
            </w:pPr>
          </w:p>
          <w:p w14:paraId="2961FC76" w14:textId="77777777" w:rsidR="00D85A84" w:rsidRDefault="00A9349B">
            <w:pPr>
              <w:pStyle w:val="normal0"/>
              <w:ind w:right="165"/>
              <w:rPr>
                <w:rFonts w:ascii="Muli" w:eastAsia="Muli" w:hAnsi="Muli" w:cs="Muli"/>
                <w:sz w:val="20"/>
                <w:szCs w:val="20"/>
              </w:rPr>
            </w:pPr>
            <w:r>
              <w:rPr>
                <w:rFonts w:ascii="Muli" w:eastAsia="Muli" w:hAnsi="Muli" w:cs="Muli"/>
                <w:sz w:val="20"/>
                <w:szCs w:val="20"/>
              </w:rPr>
              <w:t xml:space="preserve">The frequent use of videos helps all </w:t>
            </w:r>
            <w:proofErr w:type="gramStart"/>
            <w:r>
              <w:rPr>
                <w:rFonts w:ascii="Muli" w:eastAsia="Muli" w:hAnsi="Muli" w:cs="Muli"/>
                <w:sz w:val="20"/>
                <w:szCs w:val="20"/>
              </w:rPr>
              <w:t>students</w:t>
            </w:r>
            <w:proofErr w:type="gramEnd"/>
            <w:r>
              <w:rPr>
                <w:rFonts w:ascii="Muli" w:eastAsia="Muli" w:hAnsi="Muli" w:cs="Muli"/>
                <w:sz w:val="20"/>
                <w:szCs w:val="20"/>
              </w:rPr>
              <w:t xml:space="preserve"> access and engage with phenomena and science concepts. Key wor</w:t>
            </w:r>
            <w:r>
              <w:rPr>
                <w:rFonts w:ascii="Muli" w:eastAsia="Muli" w:hAnsi="Muli" w:cs="Muli"/>
                <w:sz w:val="20"/>
                <w:szCs w:val="20"/>
              </w:rPr>
              <w:t xml:space="preserve">ds are overlaid as on-screen text. Students can access the ideas visually as well as via the spoken and written word. Captions are provided in both English and Spanish. </w:t>
            </w:r>
          </w:p>
          <w:p w14:paraId="2F1EFFBA" w14:textId="77777777" w:rsidR="00D85A84" w:rsidRDefault="00D85A84">
            <w:pPr>
              <w:pStyle w:val="normal0"/>
              <w:ind w:right="165"/>
              <w:rPr>
                <w:rFonts w:ascii="Muli" w:eastAsia="Muli" w:hAnsi="Muli" w:cs="Muli"/>
                <w:sz w:val="20"/>
                <w:szCs w:val="20"/>
              </w:rPr>
            </w:pPr>
          </w:p>
          <w:p w14:paraId="534559A3" w14:textId="77777777" w:rsidR="00D85A84" w:rsidRDefault="00A9349B">
            <w:pPr>
              <w:pStyle w:val="normal0"/>
              <w:ind w:right="165"/>
              <w:rPr>
                <w:rFonts w:ascii="Muli" w:eastAsia="Muli" w:hAnsi="Muli" w:cs="Muli"/>
                <w:sz w:val="20"/>
                <w:szCs w:val="20"/>
              </w:rPr>
            </w:pPr>
            <w:r>
              <w:rPr>
                <w:rFonts w:ascii="Muli" w:eastAsia="Muli" w:hAnsi="Muli" w:cs="Muli"/>
                <w:sz w:val="20"/>
                <w:szCs w:val="20"/>
              </w:rPr>
              <w:t xml:space="preserve">The </w:t>
            </w:r>
            <w:r>
              <w:rPr>
                <w:rFonts w:ascii="Muli" w:eastAsia="Muli" w:hAnsi="Muli" w:cs="Muli"/>
                <w:i/>
                <w:sz w:val="20"/>
                <w:szCs w:val="20"/>
              </w:rPr>
              <w:t>Shake Rattle and Roll</w:t>
            </w:r>
            <w:r>
              <w:rPr>
                <w:rFonts w:ascii="Muli" w:eastAsia="Muli" w:hAnsi="Muli" w:cs="Muli"/>
                <w:sz w:val="20"/>
                <w:szCs w:val="20"/>
              </w:rPr>
              <w:t xml:space="preserve"> reader has been designed to capture the imagination of young readers with jokes and cartoons. It provides an alternative means to access the scientific content. The reader is available in four levels (Below, On, Above, EL) and Spanish, with complementary </w:t>
            </w:r>
            <w:r>
              <w:rPr>
                <w:rFonts w:ascii="Muli" w:eastAsia="Muli" w:hAnsi="Muli" w:cs="Muli"/>
                <w:sz w:val="20"/>
                <w:szCs w:val="20"/>
              </w:rPr>
              <w:t>lessons to build language acquisition and develop informational text reading skills. On level lessons are in the TE, other levels available digitally. The reader features many positive role models in the field of science and engineering, designed to cultiv</w:t>
            </w:r>
            <w:r>
              <w:rPr>
                <w:rFonts w:ascii="Muli" w:eastAsia="Muli" w:hAnsi="Muli" w:cs="Muli"/>
                <w:sz w:val="20"/>
                <w:szCs w:val="20"/>
              </w:rPr>
              <w:t>ate interest in STEM careers for all students. Chapter 2 is dedicated to an interview with a young female volcanologist. The digital version of the reader includes a text to speech function.</w:t>
            </w:r>
          </w:p>
          <w:p w14:paraId="268C9E9A" w14:textId="77777777" w:rsidR="00D85A84" w:rsidRDefault="00D85A84">
            <w:pPr>
              <w:pStyle w:val="normal0"/>
              <w:ind w:right="165"/>
              <w:rPr>
                <w:rFonts w:ascii="Muli" w:eastAsia="Muli" w:hAnsi="Muli" w:cs="Muli"/>
                <w:sz w:val="20"/>
                <w:szCs w:val="20"/>
              </w:rPr>
            </w:pPr>
          </w:p>
        </w:tc>
      </w:tr>
      <w:tr w:rsidR="00D85A84" w14:paraId="7EAF4DD8" w14:textId="77777777">
        <w:trPr>
          <w:trHeight w:val="600"/>
        </w:trPr>
        <w:tc>
          <w:tcPr>
            <w:tcW w:w="9795" w:type="dxa"/>
            <w:tcBorders>
              <w:top w:val="single" w:sz="6" w:space="0" w:color="000000"/>
            </w:tcBorders>
            <w:tcMar>
              <w:top w:w="99" w:type="dxa"/>
              <w:left w:w="99" w:type="dxa"/>
              <w:bottom w:w="99" w:type="dxa"/>
              <w:right w:w="99" w:type="dxa"/>
            </w:tcMar>
          </w:tcPr>
          <w:p w14:paraId="433D7A26" w14:textId="77777777" w:rsidR="00D85A84" w:rsidRDefault="00A9349B">
            <w:pPr>
              <w:pStyle w:val="normal0"/>
              <w:ind w:right="165"/>
              <w:rPr>
                <w:rFonts w:ascii="Muli" w:eastAsia="Muli" w:hAnsi="Muli" w:cs="Muli"/>
                <w:b/>
                <w:color w:val="FF126D"/>
                <w:sz w:val="20"/>
                <w:szCs w:val="20"/>
              </w:rPr>
            </w:pPr>
            <w:r>
              <w:rPr>
                <w:rFonts w:ascii="Muli" w:eastAsia="Muli" w:hAnsi="Muli" w:cs="Muli"/>
                <w:b/>
                <w:color w:val="FF126D"/>
                <w:sz w:val="20"/>
                <w:szCs w:val="20"/>
              </w:rPr>
              <w:lastRenderedPageBreak/>
              <w:t xml:space="preserve">Evidence </w:t>
            </w:r>
          </w:p>
          <w:p w14:paraId="2883DED8" w14:textId="77777777" w:rsidR="00D85A84" w:rsidRDefault="00A9349B">
            <w:pPr>
              <w:pStyle w:val="normal0"/>
              <w:numPr>
                <w:ilvl w:val="0"/>
                <w:numId w:val="5"/>
              </w:numPr>
              <w:ind w:right="165"/>
              <w:rPr>
                <w:rFonts w:ascii="Muli" w:eastAsia="Muli" w:hAnsi="Muli" w:cs="Muli"/>
                <w:sz w:val="20"/>
                <w:szCs w:val="20"/>
              </w:rPr>
            </w:pPr>
            <w:r>
              <w:rPr>
                <w:rFonts w:ascii="Muli" w:eastAsia="Muli" w:hAnsi="Muli" w:cs="Muli"/>
                <w:sz w:val="20"/>
                <w:szCs w:val="20"/>
              </w:rPr>
              <w:t xml:space="preserve">See </w:t>
            </w:r>
            <w:r>
              <w:rPr>
                <w:rFonts w:ascii="Muli" w:eastAsia="Muli" w:hAnsi="Muli" w:cs="Muli"/>
                <w:b/>
                <w:color w:val="FF126D"/>
                <w:sz w:val="20"/>
                <w:szCs w:val="20"/>
              </w:rPr>
              <w:t xml:space="preserve">DQ1L1 </w:t>
            </w:r>
            <w:r>
              <w:rPr>
                <w:rFonts w:ascii="Muli" w:eastAsia="Muli" w:hAnsi="Muli" w:cs="Muli"/>
                <w:sz w:val="20"/>
                <w:szCs w:val="20"/>
              </w:rPr>
              <w:t>(</w:t>
            </w:r>
            <w:r>
              <w:rPr>
                <w:rFonts w:ascii="Muli" w:eastAsia="Muli" w:hAnsi="Muli" w:cs="Muli"/>
                <w:b/>
                <w:color w:val="FF126D"/>
                <w:sz w:val="20"/>
                <w:szCs w:val="20"/>
              </w:rPr>
              <w:t>TE p. 8</w:t>
            </w:r>
            <w:r>
              <w:rPr>
                <w:rFonts w:ascii="Muli" w:eastAsia="Muli" w:hAnsi="Muli" w:cs="Muli"/>
                <w:sz w:val="20"/>
                <w:szCs w:val="20"/>
              </w:rPr>
              <w:t>)</w:t>
            </w:r>
            <w:r>
              <w:rPr>
                <w:rFonts w:ascii="Muli" w:eastAsia="Muli" w:hAnsi="Muli" w:cs="Muli"/>
                <w:b/>
                <w:color w:val="FF126D"/>
                <w:sz w:val="20"/>
                <w:szCs w:val="20"/>
              </w:rPr>
              <w:t xml:space="preserve">, DQ1L2 </w:t>
            </w:r>
            <w:r>
              <w:rPr>
                <w:rFonts w:ascii="Muli" w:eastAsia="Muli" w:hAnsi="Muli" w:cs="Muli"/>
                <w:sz w:val="20"/>
                <w:szCs w:val="20"/>
              </w:rPr>
              <w:t>(</w:t>
            </w:r>
            <w:r>
              <w:rPr>
                <w:rFonts w:ascii="Muli" w:eastAsia="Muli" w:hAnsi="Muli" w:cs="Muli"/>
                <w:b/>
                <w:color w:val="FF126D"/>
                <w:sz w:val="20"/>
                <w:szCs w:val="20"/>
              </w:rPr>
              <w:t>TE p. 17</w:t>
            </w:r>
            <w:r>
              <w:rPr>
                <w:rFonts w:ascii="Muli" w:eastAsia="Muli" w:hAnsi="Muli" w:cs="Muli"/>
                <w:sz w:val="20"/>
                <w:szCs w:val="20"/>
              </w:rPr>
              <w:t>)</w:t>
            </w:r>
            <w:r>
              <w:rPr>
                <w:rFonts w:ascii="Muli" w:eastAsia="Muli" w:hAnsi="Muli" w:cs="Muli"/>
                <w:b/>
                <w:color w:val="FF126D"/>
                <w:sz w:val="20"/>
                <w:szCs w:val="20"/>
              </w:rPr>
              <w:t xml:space="preserve">, DQ1L3 </w:t>
            </w:r>
            <w:r>
              <w:rPr>
                <w:rFonts w:ascii="Muli" w:eastAsia="Muli" w:hAnsi="Muli" w:cs="Muli"/>
                <w:sz w:val="20"/>
                <w:szCs w:val="20"/>
              </w:rPr>
              <w:t>(</w:t>
            </w:r>
            <w:r>
              <w:rPr>
                <w:rFonts w:ascii="Muli" w:eastAsia="Muli" w:hAnsi="Muli" w:cs="Muli"/>
                <w:b/>
                <w:color w:val="FF126D"/>
                <w:sz w:val="20"/>
                <w:szCs w:val="20"/>
              </w:rPr>
              <w:t>TE p. 2</w:t>
            </w:r>
            <w:r>
              <w:rPr>
                <w:rFonts w:ascii="Muli" w:eastAsia="Muli" w:hAnsi="Muli" w:cs="Muli"/>
                <w:b/>
                <w:color w:val="FF126D"/>
                <w:sz w:val="20"/>
                <w:szCs w:val="20"/>
              </w:rPr>
              <w:t>5</w:t>
            </w:r>
            <w:r>
              <w:rPr>
                <w:rFonts w:ascii="Muli" w:eastAsia="Muli" w:hAnsi="Muli" w:cs="Muli"/>
                <w:sz w:val="20"/>
                <w:szCs w:val="20"/>
              </w:rPr>
              <w:t>)</w:t>
            </w:r>
            <w:r>
              <w:rPr>
                <w:rFonts w:ascii="Muli" w:eastAsia="Muli" w:hAnsi="Muli" w:cs="Muli"/>
                <w:b/>
                <w:color w:val="FF126D"/>
                <w:sz w:val="20"/>
                <w:szCs w:val="20"/>
              </w:rPr>
              <w:t xml:space="preserve">, </w:t>
            </w:r>
            <w:proofErr w:type="gramStart"/>
            <w:r>
              <w:rPr>
                <w:rFonts w:ascii="Muli" w:eastAsia="Muli" w:hAnsi="Muli" w:cs="Muli"/>
                <w:b/>
                <w:color w:val="FF126D"/>
                <w:sz w:val="20"/>
                <w:szCs w:val="20"/>
              </w:rPr>
              <w:t>DQ1L4</w:t>
            </w:r>
            <w:proofErr w:type="gramEnd"/>
            <w:r>
              <w:rPr>
                <w:rFonts w:ascii="Muli" w:eastAsia="Muli" w:hAnsi="Muli" w:cs="Muli"/>
                <w:b/>
                <w:color w:val="FF126D"/>
                <w:sz w:val="20"/>
                <w:szCs w:val="20"/>
              </w:rPr>
              <w:t xml:space="preserve"> </w:t>
            </w:r>
            <w:r>
              <w:rPr>
                <w:rFonts w:ascii="Muli" w:eastAsia="Muli" w:hAnsi="Muli" w:cs="Muli"/>
                <w:sz w:val="20"/>
                <w:szCs w:val="20"/>
              </w:rPr>
              <w:t>(</w:t>
            </w:r>
            <w:r>
              <w:rPr>
                <w:rFonts w:ascii="Muli" w:eastAsia="Muli" w:hAnsi="Muli" w:cs="Muli"/>
                <w:b/>
                <w:color w:val="FF126D"/>
                <w:sz w:val="20"/>
                <w:szCs w:val="20"/>
              </w:rPr>
              <w:t>TE p. 30</w:t>
            </w:r>
            <w:r>
              <w:rPr>
                <w:rFonts w:ascii="Muli" w:eastAsia="Muli" w:hAnsi="Muli" w:cs="Muli"/>
                <w:sz w:val="20"/>
                <w:szCs w:val="20"/>
              </w:rPr>
              <w:t xml:space="preserve">) for support for ELs. </w:t>
            </w:r>
          </w:p>
        </w:tc>
        <w:tc>
          <w:tcPr>
            <w:tcW w:w="4410" w:type="dxa"/>
            <w:tcMar>
              <w:top w:w="99" w:type="dxa"/>
              <w:left w:w="99" w:type="dxa"/>
              <w:bottom w:w="99" w:type="dxa"/>
              <w:right w:w="99" w:type="dxa"/>
            </w:tcMar>
          </w:tcPr>
          <w:p w14:paraId="6608D28B" w14:textId="77777777" w:rsidR="00D85A84" w:rsidRDefault="00A9349B">
            <w:pPr>
              <w:pStyle w:val="normal0"/>
              <w:ind w:right="105"/>
              <w:rPr>
                <w:rFonts w:ascii="Muli" w:eastAsia="Muli" w:hAnsi="Muli" w:cs="Muli"/>
                <w:b/>
                <w:sz w:val="20"/>
                <w:szCs w:val="20"/>
              </w:rPr>
            </w:pPr>
            <w:r>
              <w:rPr>
                <w:rFonts w:ascii="Muli" w:eastAsia="Muli" w:hAnsi="Muli" w:cs="Muli"/>
                <w:b/>
                <w:noProof/>
                <w:sz w:val="20"/>
                <w:szCs w:val="20"/>
              </w:rPr>
              <w:drawing>
                <wp:inline distT="114300" distB="114300" distL="114300" distR="114300" wp14:anchorId="0E3EE88E" wp14:editId="1E6C5546">
                  <wp:extent cx="2382965" cy="3106364"/>
                  <wp:effectExtent l="0" t="0" r="0" b="0"/>
                  <wp:docPr id="77" name="image61.png"/>
                  <wp:cNvGraphicFramePr/>
                  <a:graphic xmlns:a="http://schemas.openxmlformats.org/drawingml/2006/main">
                    <a:graphicData uri="http://schemas.openxmlformats.org/drawingml/2006/picture">
                      <pic:pic xmlns:pic="http://schemas.openxmlformats.org/drawingml/2006/picture">
                        <pic:nvPicPr>
                          <pic:cNvPr id="0" name="image61.png"/>
                          <pic:cNvPicPr preferRelativeResize="0"/>
                        </pic:nvPicPr>
                        <pic:blipFill>
                          <a:blip r:embed="rId16"/>
                          <a:srcRect/>
                          <a:stretch>
                            <a:fillRect/>
                          </a:stretch>
                        </pic:blipFill>
                        <pic:spPr>
                          <a:xfrm>
                            <a:off x="0" y="0"/>
                            <a:ext cx="2382965" cy="3106364"/>
                          </a:xfrm>
                          <a:prstGeom prst="rect">
                            <a:avLst/>
                          </a:prstGeom>
                          <a:ln/>
                        </pic:spPr>
                      </pic:pic>
                    </a:graphicData>
                  </a:graphic>
                </wp:inline>
              </w:drawing>
            </w:r>
          </w:p>
          <w:p w14:paraId="7B8202AC" w14:textId="77777777" w:rsidR="00D85A84" w:rsidRDefault="00A9349B">
            <w:pPr>
              <w:pStyle w:val="normal0"/>
              <w:ind w:right="165"/>
              <w:rPr>
                <w:rFonts w:ascii="Muli" w:eastAsia="Muli" w:hAnsi="Muli" w:cs="Muli"/>
                <w:b/>
                <w:color w:val="FF126D"/>
                <w:sz w:val="20"/>
                <w:szCs w:val="20"/>
              </w:rPr>
            </w:pPr>
            <w:r>
              <w:rPr>
                <w:rFonts w:ascii="Muli" w:eastAsia="Muli" w:hAnsi="Muli" w:cs="Muli"/>
                <w:b/>
                <w:color w:val="FF126D"/>
                <w:sz w:val="20"/>
                <w:szCs w:val="20"/>
              </w:rPr>
              <w:t>DQ1L1 TE p. 8</w:t>
            </w:r>
          </w:p>
          <w:p w14:paraId="45AD7B11" w14:textId="77777777" w:rsidR="00D85A84" w:rsidRDefault="00D85A84">
            <w:pPr>
              <w:pStyle w:val="normal0"/>
              <w:ind w:right="165"/>
              <w:rPr>
                <w:rFonts w:ascii="Muli" w:eastAsia="Muli" w:hAnsi="Muli" w:cs="Muli"/>
                <w:b/>
                <w:color w:val="FF126D"/>
                <w:sz w:val="20"/>
                <w:szCs w:val="20"/>
              </w:rPr>
            </w:pPr>
          </w:p>
          <w:p w14:paraId="2B571B4F" w14:textId="77777777" w:rsidR="00D85A84" w:rsidRDefault="00A9349B">
            <w:pPr>
              <w:pStyle w:val="normal0"/>
              <w:ind w:right="165"/>
              <w:rPr>
                <w:rFonts w:ascii="Muli" w:eastAsia="Muli" w:hAnsi="Muli" w:cs="Muli"/>
                <w:b/>
                <w:color w:val="FF126D"/>
                <w:sz w:val="20"/>
                <w:szCs w:val="20"/>
              </w:rPr>
            </w:pPr>
            <w:r>
              <w:rPr>
                <w:rFonts w:ascii="Muli" w:eastAsia="Muli" w:hAnsi="Muli" w:cs="Muli"/>
                <w:b/>
                <w:noProof/>
                <w:color w:val="FF126D"/>
                <w:sz w:val="20"/>
                <w:szCs w:val="20"/>
              </w:rPr>
              <w:lastRenderedPageBreak/>
              <w:drawing>
                <wp:inline distT="114300" distB="114300" distL="114300" distR="114300" wp14:anchorId="3D100F0F" wp14:editId="2C1E87DE">
                  <wp:extent cx="1470760" cy="2986088"/>
                  <wp:effectExtent l="0" t="0" r="0" b="0"/>
                  <wp:docPr id="1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9"/>
                          <a:srcRect/>
                          <a:stretch>
                            <a:fillRect/>
                          </a:stretch>
                        </pic:blipFill>
                        <pic:spPr>
                          <a:xfrm>
                            <a:off x="0" y="0"/>
                            <a:ext cx="1470760" cy="2986088"/>
                          </a:xfrm>
                          <a:prstGeom prst="rect">
                            <a:avLst/>
                          </a:prstGeom>
                          <a:ln/>
                        </pic:spPr>
                      </pic:pic>
                    </a:graphicData>
                  </a:graphic>
                </wp:inline>
              </w:drawing>
            </w:r>
          </w:p>
          <w:p w14:paraId="47BF8143" w14:textId="77777777" w:rsidR="00D85A84" w:rsidRDefault="00A9349B">
            <w:pPr>
              <w:pStyle w:val="normal0"/>
              <w:ind w:right="165"/>
              <w:rPr>
                <w:rFonts w:ascii="Muli" w:eastAsia="Muli" w:hAnsi="Muli" w:cs="Muli"/>
                <w:b/>
                <w:color w:val="FF126D"/>
                <w:sz w:val="20"/>
                <w:szCs w:val="20"/>
              </w:rPr>
            </w:pPr>
            <w:r>
              <w:rPr>
                <w:rFonts w:ascii="Muli" w:eastAsia="Muli" w:hAnsi="Muli" w:cs="Muli"/>
                <w:b/>
                <w:color w:val="FF126D"/>
                <w:sz w:val="20"/>
                <w:szCs w:val="20"/>
              </w:rPr>
              <w:t>DQ1L2 TE p. 17</w:t>
            </w:r>
          </w:p>
          <w:p w14:paraId="18CEBFD5" w14:textId="77777777" w:rsidR="00D85A84" w:rsidRDefault="00D85A84">
            <w:pPr>
              <w:pStyle w:val="normal0"/>
              <w:ind w:right="165"/>
              <w:rPr>
                <w:rFonts w:ascii="Muli" w:eastAsia="Muli" w:hAnsi="Muli" w:cs="Muli"/>
                <w:b/>
                <w:color w:val="FF126D"/>
                <w:sz w:val="20"/>
                <w:szCs w:val="20"/>
              </w:rPr>
            </w:pPr>
          </w:p>
          <w:p w14:paraId="4EA215B6" w14:textId="77777777" w:rsidR="00D85A84" w:rsidRDefault="00A9349B">
            <w:pPr>
              <w:pStyle w:val="normal0"/>
              <w:ind w:right="165"/>
              <w:rPr>
                <w:rFonts w:ascii="Muli" w:eastAsia="Muli" w:hAnsi="Muli" w:cs="Muli"/>
                <w:b/>
                <w:color w:val="FF126D"/>
                <w:sz w:val="20"/>
                <w:szCs w:val="20"/>
              </w:rPr>
            </w:pPr>
            <w:r>
              <w:rPr>
                <w:rFonts w:ascii="Muli" w:eastAsia="Muli" w:hAnsi="Muli" w:cs="Muli"/>
                <w:b/>
                <w:noProof/>
                <w:color w:val="FF126D"/>
                <w:sz w:val="20"/>
                <w:szCs w:val="20"/>
              </w:rPr>
              <w:drawing>
                <wp:inline distT="114300" distB="114300" distL="114300" distR="114300" wp14:anchorId="2A4F2C30" wp14:editId="3A5EED6D">
                  <wp:extent cx="2516315" cy="2696051"/>
                  <wp:effectExtent l="0" t="0" r="0" b="0"/>
                  <wp:docPr id="73" name="image51.png"/>
                  <wp:cNvGraphicFramePr/>
                  <a:graphic xmlns:a="http://schemas.openxmlformats.org/drawingml/2006/main">
                    <a:graphicData uri="http://schemas.openxmlformats.org/drawingml/2006/picture">
                      <pic:pic xmlns:pic="http://schemas.openxmlformats.org/drawingml/2006/picture">
                        <pic:nvPicPr>
                          <pic:cNvPr id="0" name="image51.png"/>
                          <pic:cNvPicPr preferRelativeResize="0"/>
                        </pic:nvPicPr>
                        <pic:blipFill>
                          <a:blip r:embed="rId30"/>
                          <a:srcRect/>
                          <a:stretch>
                            <a:fillRect/>
                          </a:stretch>
                        </pic:blipFill>
                        <pic:spPr>
                          <a:xfrm>
                            <a:off x="0" y="0"/>
                            <a:ext cx="2516315" cy="2696051"/>
                          </a:xfrm>
                          <a:prstGeom prst="rect">
                            <a:avLst/>
                          </a:prstGeom>
                          <a:ln/>
                        </pic:spPr>
                      </pic:pic>
                    </a:graphicData>
                  </a:graphic>
                </wp:inline>
              </w:drawing>
            </w:r>
          </w:p>
          <w:p w14:paraId="3B27BDF6" w14:textId="77777777" w:rsidR="00D85A84" w:rsidRDefault="00A9349B">
            <w:pPr>
              <w:pStyle w:val="normal0"/>
              <w:ind w:right="165"/>
              <w:rPr>
                <w:rFonts w:ascii="Muli" w:eastAsia="Muli" w:hAnsi="Muli" w:cs="Muli"/>
                <w:b/>
                <w:color w:val="FF126D"/>
                <w:sz w:val="20"/>
                <w:szCs w:val="20"/>
              </w:rPr>
            </w:pPr>
            <w:r>
              <w:rPr>
                <w:rFonts w:ascii="Muli" w:eastAsia="Muli" w:hAnsi="Muli" w:cs="Muli"/>
                <w:b/>
                <w:color w:val="FF126D"/>
                <w:sz w:val="20"/>
                <w:szCs w:val="20"/>
              </w:rPr>
              <w:t>DQ1L3 TE p. 25</w:t>
            </w:r>
          </w:p>
        </w:tc>
      </w:tr>
      <w:tr w:rsidR="00D85A84" w14:paraId="686C0635" w14:textId="77777777">
        <w:trPr>
          <w:trHeight w:val="600"/>
        </w:trPr>
        <w:tc>
          <w:tcPr>
            <w:tcW w:w="9795" w:type="dxa"/>
            <w:tcBorders>
              <w:top w:val="single" w:sz="6" w:space="0" w:color="000000"/>
            </w:tcBorders>
            <w:tcMar>
              <w:top w:w="99" w:type="dxa"/>
              <w:left w:w="99" w:type="dxa"/>
              <w:bottom w:w="99" w:type="dxa"/>
              <w:right w:w="99" w:type="dxa"/>
            </w:tcMar>
          </w:tcPr>
          <w:p w14:paraId="264A629D" w14:textId="77777777" w:rsidR="00D85A84" w:rsidRDefault="00A9349B">
            <w:pPr>
              <w:pStyle w:val="normal0"/>
              <w:numPr>
                <w:ilvl w:val="0"/>
                <w:numId w:val="5"/>
              </w:numPr>
              <w:ind w:right="165"/>
              <w:rPr>
                <w:rFonts w:ascii="Muli" w:eastAsia="Muli" w:hAnsi="Muli" w:cs="Muli"/>
                <w:sz w:val="20"/>
                <w:szCs w:val="20"/>
              </w:rPr>
            </w:pPr>
            <w:r>
              <w:rPr>
                <w:rFonts w:ascii="Muli" w:eastAsia="Muli" w:hAnsi="Muli" w:cs="Muli"/>
                <w:sz w:val="20"/>
                <w:szCs w:val="20"/>
              </w:rPr>
              <w:lastRenderedPageBreak/>
              <w:t xml:space="preserve">See </w:t>
            </w:r>
            <w:r>
              <w:rPr>
                <w:rFonts w:ascii="Muli" w:eastAsia="Muli" w:hAnsi="Muli" w:cs="Muli"/>
                <w:b/>
                <w:color w:val="FF126D"/>
                <w:sz w:val="20"/>
                <w:szCs w:val="20"/>
              </w:rPr>
              <w:t xml:space="preserve">DQ1L1 </w:t>
            </w:r>
            <w:r>
              <w:rPr>
                <w:rFonts w:ascii="Muli" w:eastAsia="Muli" w:hAnsi="Muli" w:cs="Muli"/>
                <w:sz w:val="20"/>
                <w:szCs w:val="20"/>
              </w:rPr>
              <w:t>(</w:t>
            </w:r>
            <w:r>
              <w:rPr>
                <w:rFonts w:ascii="Muli" w:eastAsia="Muli" w:hAnsi="Muli" w:cs="Muli"/>
                <w:b/>
                <w:color w:val="FF126D"/>
                <w:sz w:val="20"/>
                <w:szCs w:val="20"/>
              </w:rPr>
              <w:t>TE p. 8</w:t>
            </w:r>
            <w:r>
              <w:rPr>
                <w:rFonts w:ascii="Muli" w:eastAsia="Muli" w:hAnsi="Muli" w:cs="Muli"/>
                <w:sz w:val="20"/>
                <w:szCs w:val="20"/>
              </w:rPr>
              <w:t>)</w:t>
            </w:r>
            <w:r>
              <w:rPr>
                <w:rFonts w:ascii="Muli" w:eastAsia="Muli" w:hAnsi="Muli" w:cs="Muli"/>
                <w:b/>
                <w:color w:val="FF126D"/>
                <w:sz w:val="20"/>
                <w:szCs w:val="20"/>
              </w:rPr>
              <w:t xml:space="preserve">, DQ2L2 </w:t>
            </w:r>
            <w:r>
              <w:rPr>
                <w:rFonts w:ascii="Muli" w:eastAsia="Muli" w:hAnsi="Muli" w:cs="Muli"/>
                <w:sz w:val="20"/>
                <w:szCs w:val="20"/>
              </w:rPr>
              <w:t>(</w:t>
            </w:r>
            <w:r>
              <w:rPr>
                <w:rFonts w:ascii="Muli" w:eastAsia="Muli" w:hAnsi="Muli" w:cs="Muli"/>
                <w:b/>
                <w:color w:val="FF126D"/>
                <w:sz w:val="20"/>
                <w:szCs w:val="20"/>
              </w:rPr>
              <w:t>TE p. 58</w:t>
            </w:r>
            <w:r>
              <w:rPr>
                <w:rFonts w:ascii="Muli" w:eastAsia="Muli" w:hAnsi="Muli" w:cs="Muli"/>
                <w:sz w:val="20"/>
                <w:szCs w:val="20"/>
              </w:rPr>
              <w:t>)</w:t>
            </w:r>
            <w:r>
              <w:rPr>
                <w:rFonts w:ascii="Muli" w:eastAsia="Muli" w:hAnsi="Muli" w:cs="Muli"/>
                <w:b/>
                <w:color w:val="FF126D"/>
                <w:sz w:val="20"/>
                <w:szCs w:val="20"/>
              </w:rPr>
              <w:t xml:space="preserve">, DQ2L3 </w:t>
            </w:r>
            <w:r>
              <w:rPr>
                <w:rFonts w:ascii="Muli" w:eastAsia="Muli" w:hAnsi="Muli" w:cs="Muli"/>
                <w:sz w:val="20"/>
                <w:szCs w:val="20"/>
              </w:rPr>
              <w:t>(</w:t>
            </w:r>
            <w:r>
              <w:rPr>
                <w:rFonts w:ascii="Muli" w:eastAsia="Muli" w:hAnsi="Muli" w:cs="Muli"/>
                <w:b/>
                <w:color w:val="FF126D"/>
                <w:sz w:val="20"/>
                <w:szCs w:val="20"/>
              </w:rPr>
              <w:t>TE p. 67</w:t>
            </w:r>
            <w:r>
              <w:rPr>
                <w:rFonts w:ascii="Muli" w:eastAsia="Muli" w:hAnsi="Muli" w:cs="Muli"/>
                <w:sz w:val="20"/>
                <w:szCs w:val="20"/>
              </w:rPr>
              <w:t>)</w:t>
            </w:r>
            <w:r>
              <w:rPr>
                <w:rFonts w:ascii="Muli" w:eastAsia="Muli" w:hAnsi="Muli" w:cs="Muli"/>
                <w:b/>
                <w:color w:val="FF126D"/>
                <w:sz w:val="20"/>
                <w:szCs w:val="20"/>
              </w:rPr>
              <w:t xml:space="preserve">, DQ5L1 </w:t>
            </w:r>
            <w:r>
              <w:rPr>
                <w:rFonts w:ascii="Muli" w:eastAsia="Muli" w:hAnsi="Muli" w:cs="Muli"/>
                <w:sz w:val="20"/>
                <w:szCs w:val="20"/>
              </w:rPr>
              <w:t>(</w:t>
            </w:r>
            <w:r>
              <w:rPr>
                <w:rFonts w:ascii="Muli" w:eastAsia="Muli" w:hAnsi="Muli" w:cs="Muli"/>
                <w:b/>
                <w:color w:val="FF126D"/>
                <w:sz w:val="20"/>
                <w:szCs w:val="20"/>
              </w:rPr>
              <w:t>TE p. 153</w:t>
            </w:r>
            <w:r>
              <w:rPr>
                <w:rFonts w:ascii="Muli" w:eastAsia="Muli" w:hAnsi="Muli" w:cs="Muli"/>
                <w:sz w:val="20"/>
                <w:szCs w:val="20"/>
              </w:rPr>
              <w:t>) for Cultural Connections.</w:t>
            </w:r>
          </w:p>
        </w:tc>
        <w:tc>
          <w:tcPr>
            <w:tcW w:w="4410" w:type="dxa"/>
            <w:tcMar>
              <w:top w:w="99" w:type="dxa"/>
              <w:left w:w="99" w:type="dxa"/>
              <w:bottom w:w="99" w:type="dxa"/>
              <w:right w:w="99" w:type="dxa"/>
            </w:tcMar>
          </w:tcPr>
          <w:p w14:paraId="0EB5E05A" w14:textId="77777777" w:rsidR="00D85A84" w:rsidRDefault="00A9349B">
            <w:pPr>
              <w:pStyle w:val="normal0"/>
              <w:ind w:right="105"/>
              <w:rPr>
                <w:rFonts w:ascii="Muli" w:eastAsia="Muli" w:hAnsi="Muli" w:cs="Muli"/>
                <w:b/>
                <w:sz w:val="20"/>
                <w:szCs w:val="20"/>
              </w:rPr>
            </w:pPr>
            <w:r>
              <w:rPr>
                <w:rFonts w:ascii="Muli" w:eastAsia="Muli" w:hAnsi="Muli" w:cs="Muli"/>
                <w:b/>
                <w:noProof/>
                <w:sz w:val="20"/>
                <w:szCs w:val="20"/>
              </w:rPr>
              <w:drawing>
                <wp:inline distT="114300" distB="114300" distL="114300" distR="114300" wp14:anchorId="66C74D15" wp14:editId="06E4FA58">
                  <wp:extent cx="2335340" cy="3044282"/>
                  <wp:effectExtent l="0" t="0" r="0" b="0"/>
                  <wp:docPr id="2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6"/>
                          <a:srcRect/>
                          <a:stretch>
                            <a:fillRect/>
                          </a:stretch>
                        </pic:blipFill>
                        <pic:spPr>
                          <a:xfrm>
                            <a:off x="0" y="0"/>
                            <a:ext cx="2335340" cy="3044282"/>
                          </a:xfrm>
                          <a:prstGeom prst="rect">
                            <a:avLst/>
                          </a:prstGeom>
                          <a:ln/>
                        </pic:spPr>
                      </pic:pic>
                    </a:graphicData>
                  </a:graphic>
                </wp:inline>
              </w:drawing>
            </w:r>
          </w:p>
          <w:p w14:paraId="726CA2D3" w14:textId="77777777" w:rsidR="00D85A84" w:rsidRDefault="00A9349B">
            <w:pPr>
              <w:pStyle w:val="normal0"/>
              <w:ind w:right="165"/>
              <w:rPr>
                <w:rFonts w:ascii="Muli" w:eastAsia="Muli" w:hAnsi="Muli" w:cs="Muli"/>
                <w:b/>
                <w:color w:val="FF126D"/>
                <w:sz w:val="20"/>
                <w:szCs w:val="20"/>
              </w:rPr>
            </w:pPr>
            <w:r>
              <w:rPr>
                <w:rFonts w:ascii="Muli" w:eastAsia="Muli" w:hAnsi="Muli" w:cs="Muli"/>
                <w:b/>
                <w:color w:val="FF126D"/>
                <w:sz w:val="20"/>
                <w:szCs w:val="20"/>
              </w:rPr>
              <w:t>DQ1L1 TE p. 8</w:t>
            </w:r>
          </w:p>
          <w:p w14:paraId="4CAF7974" w14:textId="77777777" w:rsidR="00D85A84" w:rsidRDefault="00D85A84">
            <w:pPr>
              <w:pStyle w:val="normal0"/>
              <w:ind w:right="165"/>
              <w:rPr>
                <w:rFonts w:ascii="Muli" w:eastAsia="Muli" w:hAnsi="Muli" w:cs="Muli"/>
                <w:b/>
                <w:color w:val="FF126D"/>
                <w:sz w:val="20"/>
                <w:szCs w:val="20"/>
              </w:rPr>
            </w:pPr>
          </w:p>
          <w:p w14:paraId="02D33A46" w14:textId="77777777" w:rsidR="00D85A84" w:rsidRDefault="00A9349B">
            <w:pPr>
              <w:pStyle w:val="normal0"/>
              <w:ind w:right="165"/>
              <w:rPr>
                <w:rFonts w:ascii="Muli" w:eastAsia="Muli" w:hAnsi="Muli" w:cs="Muli"/>
                <w:b/>
                <w:color w:val="FF126D"/>
                <w:sz w:val="20"/>
                <w:szCs w:val="20"/>
              </w:rPr>
            </w:pPr>
            <w:r>
              <w:rPr>
                <w:rFonts w:ascii="Muli" w:eastAsia="Muli" w:hAnsi="Muli" w:cs="Muli"/>
                <w:b/>
                <w:noProof/>
                <w:color w:val="FF126D"/>
                <w:sz w:val="20"/>
                <w:szCs w:val="20"/>
              </w:rPr>
              <w:drawing>
                <wp:inline distT="114300" distB="114300" distL="114300" distR="114300" wp14:anchorId="1964C209" wp14:editId="4974925C">
                  <wp:extent cx="2621090" cy="1731791"/>
                  <wp:effectExtent l="0" t="0" r="0" b="0"/>
                  <wp:docPr id="56" name="image50.png"/>
                  <wp:cNvGraphicFramePr/>
                  <a:graphic xmlns:a="http://schemas.openxmlformats.org/drawingml/2006/main">
                    <a:graphicData uri="http://schemas.openxmlformats.org/drawingml/2006/picture">
                      <pic:pic xmlns:pic="http://schemas.openxmlformats.org/drawingml/2006/picture">
                        <pic:nvPicPr>
                          <pic:cNvPr id="0" name="image50.png"/>
                          <pic:cNvPicPr preferRelativeResize="0"/>
                        </pic:nvPicPr>
                        <pic:blipFill>
                          <a:blip r:embed="rId26"/>
                          <a:srcRect/>
                          <a:stretch>
                            <a:fillRect/>
                          </a:stretch>
                        </pic:blipFill>
                        <pic:spPr>
                          <a:xfrm>
                            <a:off x="0" y="0"/>
                            <a:ext cx="2621090" cy="1731791"/>
                          </a:xfrm>
                          <a:prstGeom prst="rect">
                            <a:avLst/>
                          </a:prstGeom>
                          <a:ln/>
                        </pic:spPr>
                      </pic:pic>
                    </a:graphicData>
                  </a:graphic>
                </wp:inline>
              </w:drawing>
            </w:r>
          </w:p>
          <w:p w14:paraId="7C6F4ED1" w14:textId="77777777" w:rsidR="00D85A84" w:rsidRDefault="00A9349B">
            <w:pPr>
              <w:pStyle w:val="normal0"/>
              <w:ind w:right="165"/>
              <w:rPr>
                <w:rFonts w:ascii="Muli" w:eastAsia="Muli" w:hAnsi="Muli" w:cs="Muli"/>
                <w:b/>
                <w:color w:val="FF126D"/>
                <w:sz w:val="20"/>
                <w:szCs w:val="20"/>
              </w:rPr>
            </w:pPr>
            <w:r>
              <w:rPr>
                <w:rFonts w:ascii="Muli" w:eastAsia="Muli" w:hAnsi="Muli" w:cs="Muli"/>
                <w:b/>
                <w:color w:val="FF126D"/>
                <w:sz w:val="20"/>
                <w:szCs w:val="20"/>
              </w:rPr>
              <w:t>DQ2L2 TE p. 58</w:t>
            </w:r>
          </w:p>
          <w:p w14:paraId="552F9B64" w14:textId="77777777" w:rsidR="00D85A84" w:rsidRDefault="00D85A84">
            <w:pPr>
              <w:pStyle w:val="normal0"/>
              <w:ind w:right="165"/>
              <w:rPr>
                <w:rFonts w:ascii="Muli" w:eastAsia="Muli" w:hAnsi="Muli" w:cs="Muli"/>
                <w:b/>
                <w:color w:val="FF126D"/>
                <w:sz w:val="20"/>
                <w:szCs w:val="20"/>
              </w:rPr>
            </w:pPr>
          </w:p>
          <w:p w14:paraId="1E6938A7" w14:textId="77777777" w:rsidR="00D85A84" w:rsidRDefault="00A9349B">
            <w:pPr>
              <w:pStyle w:val="normal0"/>
              <w:ind w:right="165"/>
              <w:rPr>
                <w:rFonts w:ascii="Muli" w:eastAsia="Muli" w:hAnsi="Muli" w:cs="Muli"/>
                <w:b/>
                <w:color w:val="FF126D"/>
                <w:sz w:val="20"/>
                <w:szCs w:val="20"/>
              </w:rPr>
            </w:pPr>
            <w:r>
              <w:rPr>
                <w:rFonts w:ascii="Muli" w:eastAsia="Muli" w:hAnsi="Muli" w:cs="Muli"/>
                <w:b/>
                <w:noProof/>
                <w:color w:val="FF126D"/>
                <w:sz w:val="20"/>
                <w:szCs w:val="20"/>
              </w:rPr>
              <w:lastRenderedPageBreak/>
              <w:drawing>
                <wp:inline distT="114300" distB="114300" distL="114300" distR="114300" wp14:anchorId="181FAB04" wp14:editId="11F078E5">
                  <wp:extent cx="1533525" cy="1619250"/>
                  <wp:effectExtent l="0" t="0" r="0" b="0"/>
                  <wp:docPr id="41"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31"/>
                          <a:srcRect/>
                          <a:stretch>
                            <a:fillRect/>
                          </a:stretch>
                        </pic:blipFill>
                        <pic:spPr>
                          <a:xfrm>
                            <a:off x="0" y="0"/>
                            <a:ext cx="1533525" cy="1619250"/>
                          </a:xfrm>
                          <a:prstGeom prst="rect">
                            <a:avLst/>
                          </a:prstGeom>
                          <a:ln/>
                        </pic:spPr>
                      </pic:pic>
                    </a:graphicData>
                  </a:graphic>
                </wp:inline>
              </w:drawing>
            </w:r>
          </w:p>
          <w:p w14:paraId="45AF12AB" w14:textId="77777777" w:rsidR="00D85A84" w:rsidRDefault="00A9349B">
            <w:pPr>
              <w:pStyle w:val="normal0"/>
              <w:ind w:right="165"/>
              <w:rPr>
                <w:rFonts w:ascii="Muli" w:eastAsia="Muli" w:hAnsi="Muli" w:cs="Muli"/>
                <w:b/>
                <w:color w:val="FF126D"/>
                <w:sz w:val="20"/>
                <w:szCs w:val="20"/>
              </w:rPr>
            </w:pPr>
            <w:r>
              <w:rPr>
                <w:rFonts w:ascii="Muli" w:eastAsia="Muli" w:hAnsi="Muli" w:cs="Muli"/>
                <w:b/>
                <w:color w:val="FF126D"/>
                <w:sz w:val="20"/>
                <w:szCs w:val="20"/>
              </w:rPr>
              <w:t>DQ5L1 TE p. 153</w:t>
            </w:r>
          </w:p>
        </w:tc>
      </w:tr>
      <w:tr w:rsidR="00D85A84" w14:paraId="4D2E1DD3" w14:textId="77777777">
        <w:trPr>
          <w:trHeight w:val="600"/>
        </w:trPr>
        <w:tc>
          <w:tcPr>
            <w:tcW w:w="9795" w:type="dxa"/>
            <w:tcBorders>
              <w:top w:val="single" w:sz="6" w:space="0" w:color="000000"/>
            </w:tcBorders>
            <w:tcMar>
              <w:top w:w="99" w:type="dxa"/>
              <w:left w:w="99" w:type="dxa"/>
              <w:bottom w:w="99" w:type="dxa"/>
              <w:right w:w="99" w:type="dxa"/>
            </w:tcMar>
          </w:tcPr>
          <w:p w14:paraId="1337022A" w14:textId="77777777" w:rsidR="00D85A84" w:rsidRDefault="00A9349B">
            <w:pPr>
              <w:pStyle w:val="normal0"/>
              <w:numPr>
                <w:ilvl w:val="0"/>
                <w:numId w:val="5"/>
              </w:numPr>
              <w:ind w:right="165"/>
              <w:rPr>
                <w:rFonts w:ascii="Muli" w:eastAsia="Muli" w:hAnsi="Muli" w:cs="Muli"/>
                <w:sz w:val="20"/>
                <w:szCs w:val="20"/>
              </w:rPr>
            </w:pPr>
            <w:r>
              <w:rPr>
                <w:rFonts w:ascii="Muli" w:eastAsia="Muli" w:hAnsi="Muli" w:cs="Muli"/>
                <w:sz w:val="20"/>
                <w:szCs w:val="20"/>
              </w:rPr>
              <w:lastRenderedPageBreak/>
              <w:t xml:space="preserve">See </w:t>
            </w:r>
            <w:r>
              <w:rPr>
                <w:rFonts w:ascii="Muli" w:eastAsia="Muli" w:hAnsi="Muli" w:cs="Muli"/>
                <w:b/>
                <w:color w:val="FF126D"/>
                <w:sz w:val="20"/>
                <w:szCs w:val="20"/>
              </w:rPr>
              <w:t xml:space="preserve">DQ1L1 </w:t>
            </w:r>
            <w:r>
              <w:rPr>
                <w:rFonts w:ascii="Muli" w:eastAsia="Muli" w:hAnsi="Muli" w:cs="Muli"/>
                <w:sz w:val="20"/>
                <w:szCs w:val="20"/>
              </w:rPr>
              <w:t>(</w:t>
            </w:r>
            <w:r>
              <w:rPr>
                <w:rFonts w:ascii="Muli" w:eastAsia="Muli" w:hAnsi="Muli" w:cs="Muli"/>
                <w:b/>
                <w:color w:val="FF126D"/>
                <w:sz w:val="20"/>
                <w:szCs w:val="20"/>
              </w:rPr>
              <w:t>TE p. 9</w:t>
            </w:r>
            <w:r>
              <w:rPr>
                <w:rFonts w:ascii="Muli" w:eastAsia="Muli" w:hAnsi="Muli" w:cs="Muli"/>
                <w:sz w:val="20"/>
                <w:szCs w:val="20"/>
              </w:rPr>
              <w:t>)</w:t>
            </w:r>
            <w:r>
              <w:rPr>
                <w:rFonts w:ascii="Muli" w:eastAsia="Muli" w:hAnsi="Muli" w:cs="Muli"/>
                <w:b/>
                <w:color w:val="FF126D"/>
                <w:sz w:val="20"/>
                <w:szCs w:val="20"/>
              </w:rPr>
              <w:t xml:space="preserve">, DQ1L2 </w:t>
            </w:r>
            <w:r>
              <w:rPr>
                <w:rFonts w:ascii="Muli" w:eastAsia="Muli" w:hAnsi="Muli" w:cs="Muli"/>
                <w:sz w:val="20"/>
                <w:szCs w:val="20"/>
              </w:rPr>
              <w:t>(</w:t>
            </w:r>
            <w:r>
              <w:rPr>
                <w:rFonts w:ascii="Muli" w:eastAsia="Muli" w:hAnsi="Muli" w:cs="Muli"/>
                <w:b/>
                <w:color w:val="FF126D"/>
                <w:sz w:val="20"/>
                <w:szCs w:val="20"/>
              </w:rPr>
              <w:t>TE p. 14</w:t>
            </w:r>
            <w:r>
              <w:rPr>
                <w:rFonts w:ascii="Muli" w:eastAsia="Muli" w:hAnsi="Muli" w:cs="Muli"/>
                <w:sz w:val="20"/>
                <w:szCs w:val="20"/>
              </w:rPr>
              <w:t>)</w:t>
            </w:r>
            <w:r>
              <w:rPr>
                <w:rFonts w:ascii="Muli" w:eastAsia="Muli" w:hAnsi="Muli" w:cs="Muli"/>
                <w:b/>
                <w:color w:val="FF126D"/>
                <w:sz w:val="20"/>
                <w:szCs w:val="20"/>
              </w:rPr>
              <w:t xml:space="preserve">, </w:t>
            </w:r>
            <w:proofErr w:type="gramStart"/>
            <w:r>
              <w:rPr>
                <w:rFonts w:ascii="Muli" w:eastAsia="Muli" w:hAnsi="Muli" w:cs="Muli"/>
                <w:b/>
                <w:color w:val="FF126D"/>
                <w:sz w:val="20"/>
                <w:szCs w:val="20"/>
              </w:rPr>
              <w:t>DQ1L3</w:t>
            </w:r>
            <w:proofErr w:type="gramEnd"/>
            <w:r>
              <w:rPr>
                <w:rFonts w:ascii="Muli" w:eastAsia="Muli" w:hAnsi="Muli" w:cs="Muli"/>
                <w:b/>
                <w:color w:val="FF126D"/>
                <w:sz w:val="20"/>
                <w:szCs w:val="20"/>
              </w:rPr>
              <w:t xml:space="preserve"> </w:t>
            </w:r>
            <w:r>
              <w:rPr>
                <w:rFonts w:ascii="Muli" w:eastAsia="Muli" w:hAnsi="Muli" w:cs="Muli"/>
                <w:sz w:val="20"/>
                <w:szCs w:val="20"/>
              </w:rPr>
              <w:t>(</w:t>
            </w:r>
            <w:r>
              <w:rPr>
                <w:rFonts w:ascii="Muli" w:eastAsia="Muli" w:hAnsi="Muli" w:cs="Muli"/>
                <w:b/>
                <w:color w:val="FF126D"/>
                <w:sz w:val="20"/>
                <w:szCs w:val="20"/>
              </w:rPr>
              <w:t>TE p. 23, 25</w:t>
            </w:r>
            <w:r>
              <w:rPr>
                <w:rFonts w:ascii="Muli" w:eastAsia="Muli" w:hAnsi="Muli" w:cs="Muli"/>
                <w:b/>
                <w:sz w:val="20"/>
                <w:szCs w:val="20"/>
              </w:rPr>
              <w:t>)</w:t>
            </w:r>
            <w:r>
              <w:rPr>
                <w:rFonts w:ascii="Muli" w:eastAsia="Muli" w:hAnsi="Muli" w:cs="Muli"/>
                <w:sz w:val="20"/>
                <w:szCs w:val="20"/>
              </w:rPr>
              <w:t xml:space="preserve"> for support for students with special needs.</w:t>
            </w:r>
          </w:p>
        </w:tc>
        <w:tc>
          <w:tcPr>
            <w:tcW w:w="4410" w:type="dxa"/>
            <w:tcMar>
              <w:top w:w="99" w:type="dxa"/>
              <w:left w:w="99" w:type="dxa"/>
              <w:bottom w:w="99" w:type="dxa"/>
              <w:right w:w="99" w:type="dxa"/>
            </w:tcMar>
          </w:tcPr>
          <w:p w14:paraId="405AAFBE" w14:textId="77777777" w:rsidR="00D85A84" w:rsidRDefault="00A9349B">
            <w:pPr>
              <w:pStyle w:val="normal0"/>
              <w:ind w:right="105"/>
              <w:rPr>
                <w:rFonts w:ascii="Muli" w:eastAsia="Muli" w:hAnsi="Muli" w:cs="Muli"/>
                <w:b/>
                <w:sz w:val="20"/>
                <w:szCs w:val="20"/>
              </w:rPr>
            </w:pPr>
            <w:r>
              <w:rPr>
                <w:rFonts w:ascii="Muli" w:eastAsia="Muli" w:hAnsi="Muli" w:cs="Muli"/>
                <w:b/>
                <w:noProof/>
                <w:sz w:val="20"/>
                <w:szCs w:val="20"/>
              </w:rPr>
              <w:drawing>
                <wp:inline distT="114300" distB="114300" distL="114300" distR="114300" wp14:anchorId="515AA4C2" wp14:editId="1D6F8FD4">
                  <wp:extent cx="1543050" cy="1323975"/>
                  <wp:effectExtent l="0" t="0" r="0" b="0"/>
                  <wp:docPr id="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2"/>
                          <a:srcRect/>
                          <a:stretch>
                            <a:fillRect/>
                          </a:stretch>
                        </pic:blipFill>
                        <pic:spPr>
                          <a:xfrm>
                            <a:off x="0" y="0"/>
                            <a:ext cx="1543050" cy="1323975"/>
                          </a:xfrm>
                          <a:prstGeom prst="rect">
                            <a:avLst/>
                          </a:prstGeom>
                          <a:ln/>
                        </pic:spPr>
                      </pic:pic>
                    </a:graphicData>
                  </a:graphic>
                </wp:inline>
              </w:drawing>
            </w:r>
          </w:p>
          <w:p w14:paraId="7214E57C" w14:textId="77777777" w:rsidR="00D85A84" w:rsidRDefault="00A9349B">
            <w:pPr>
              <w:pStyle w:val="normal0"/>
              <w:ind w:right="165"/>
              <w:rPr>
                <w:rFonts w:ascii="Muli" w:eastAsia="Muli" w:hAnsi="Muli" w:cs="Muli"/>
                <w:b/>
                <w:color w:val="FF126D"/>
                <w:sz w:val="20"/>
                <w:szCs w:val="20"/>
              </w:rPr>
            </w:pPr>
            <w:r>
              <w:rPr>
                <w:rFonts w:ascii="Muli" w:eastAsia="Muli" w:hAnsi="Muli" w:cs="Muli"/>
                <w:b/>
                <w:color w:val="FF126D"/>
                <w:sz w:val="20"/>
                <w:szCs w:val="20"/>
              </w:rPr>
              <w:t>DQ1L1 TE p. 9</w:t>
            </w:r>
          </w:p>
          <w:p w14:paraId="26B4C19B" w14:textId="77777777" w:rsidR="00D85A84" w:rsidRDefault="00D85A84">
            <w:pPr>
              <w:pStyle w:val="normal0"/>
              <w:ind w:right="165"/>
              <w:rPr>
                <w:rFonts w:ascii="Muli" w:eastAsia="Muli" w:hAnsi="Muli" w:cs="Muli"/>
                <w:b/>
                <w:color w:val="FF126D"/>
                <w:sz w:val="20"/>
                <w:szCs w:val="20"/>
              </w:rPr>
            </w:pPr>
          </w:p>
          <w:p w14:paraId="7F741F03" w14:textId="77777777" w:rsidR="00D85A84" w:rsidRDefault="00A9349B">
            <w:pPr>
              <w:pStyle w:val="normal0"/>
              <w:ind w:right="165"/>
              <w:rPr>
                <w:rFonts w:ascii="Muli" w:eastAsia="Muli" w:hAnsi="Muli" w:cs="Muli"/>
                <w:b/>
                <w:color w:val="FF126D"/>
                <w:sz w:val="20"/>
                <w:szCs w:val="20"/>
              </w:rPr>
            </w:pPr>
            <w:r>
              <w:rPr>
                <w:rFonts w:ascii="Muli" w:eastAsia="Muli" w:hAnsi="Muli" w:cs="Muli"/>
                <w:b/>
                <w:noProof/>
                <w:color w:val="FF126D"/>
                <w:sz w:val="20"/>
                <w:szCs w:val="20"/>
              </w:rPr>
              <w:drawing>
                <wp:inline distT="114300" distB="114300" distL="114300" distR="114300" wp14:anchorId="5BED7A53" wp14:editId="407AB8D7">
                  <wp:extent cx="1571625" cy="1143000"/>
                  <wp:effectExtent l="0" t="0" r="0" b="0"/>
                  <wp:docPr id="34"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33"/>
                          <a:srcRect/>
                          <a:stretch>
                            <a:fillRect/>
                          </a:stretch>
                        </pic:blipFill>
                        <pic:spPr>
                          <a:xfrm>
                            <a:off x="0" y="0"/>
                            <a:ext cx="1571625" cy="1143000"/>
                          </a:xfrm>
                          <a:prstGeom prst="rect">
                            <a:avLst/>
                          </a:prstGeom>
                          <a:ln/>
                        </pic:spPr>
                      </pic:pic>
                    </a:graphicData>
                  </a:graphic>
                </wp:inline>
              </w:drawing>
            </w:r>
          </w:p>
          <w:p w14:paraId="24D6AFC6" w14:textId="77777777" w:rsidR="00D85A84" w:rsidRDefault="00A9349B">
            <w:pPr>
              <w:pStyle w:val="normal0"/>
              <w:ind w:right="165"/>
              <w:rPr>
                <w:rFonts w:ascii="Muli" w:eastAsia="Muli" w:hAnsi="Muli" w:cs="Muli"/>
                <w:b/>
                <w:color w:val="FF126D"/>
                <w:sz w:val="20"/>
                <w:szCs w:val="20"/>
              </w:rPr>
            </w:pPr>
            <w:r>
              <w:rPr>
                <w:rFonts w:ascii="Muli" w:eastAsia="Muli" w:hAnsi="Muli" w:cs="Muli"/>
                <w:b/>
                <w:color w:val="FF126D"/>
                <w:sz w:val="20"/>
                <w:szCs w:val="20"/>
              </w:rPr>
              <w:t>DQ1L2 TE p. 14</w:t>
            </w:r>
          </w:p>
          <w:p w14:paraId="5B22182B" w14:textId="77777777" w:rsidR="00D85A84" w:rsidRDefault="00D85A84">
            <w:pPr>
              <w:pStyle w:val="normal0"/>
              <w:ind w:right="165"/>
              <w:rPr>
                <w:rFonts w:ascii="Muli" w:eastAsia="Muli" w:hAnsi="Muli" w:cs="Muli"/>
                <w:b/>
                <w:color w:val="FF126D"/>
                <w:sz w:val="20"/>
                <w:szCs w:val="20"/>
              </w:rPr>
            </w:pPr>
          </w:p>
          <w:p w14:paraId="46061046" w14:textId="77777777" w:rsidR="00D85A84" w:rsidRDefault="00A9349B">
            <w:pPr>
              <w:pStyle w:val="normal0"/>
              <w:ind w:right="165"/>
              <w:rPr>
                <w:rFonts w:ascii="Muli" w:eastAsia="Muli" w:hAnsi="Muli" w:cs="Muli"/>
                <w:b/>
                <w:color w:val="FF126D"/>
                <w:sz w:val="20"/>
                <w:szCs w:val="20"/>
              </w:rPr>
            </w:pPr>
            <w:r>
              <w:rPr>
                <w:rFonts w:ascii="Muli" w:eastAsia="Muli" w:hAnsi="Muli" w:cs="Muli"/>
                <w:b/>
                <w:noProof/>
                <w:color w:val="FF126D"/>
                <w:sz w:val="20"/>
                <w:szCs w:val="20"/>
              </w:rPr>
              <w:drawing>
                <wp:inline distT="114300" distB="114300" distL="114300" distR="114300" wp14:anchorId="3F11DF28" wp14:editId="2BAACD36">
                  <wp:extent cx="1581150" cy="1000125"/>
                  <wp:effectExtent l="0" t="0" r="0" b="0"/>
                  <wp:docPr id="1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4"/>
                          <a:srcRect/>
                          <a:stretch>
                            <a:fillRect/>
                          </a:stretch>
                        </pic:blipFill>
                        <pic:spPr>
                          <a:xfrm>
                            <a:off x="0" y="0"/>
                            <a:ext cx="1581150" cy="1000125"/>
                          </a:xfrm>
                          <a:prstGeom prst="rect">
                            <a:avLst/>
                          </a:prstGeom>
                          <a:ln/>
                        </pic:spPr>
                      </pic:pic>
                    </a:graphicData>
                  </a:graphic>
                </wp:inline>
              </w:drawing>
            </w:r>
          </w:p>
          <w:p w14:paraId="71AB216C" w14:textId="77777777" w:rsidR="00D85A84" w:rsidRDefault="00A9349B">
            <w:pPr>
              <w:pStyle w:val="normal0"/>
              <w:ind w:right="165"/>
              <w:rPr>
                <w:rFonts w:ascii="Muli" w:eastAsia="Muli" w:hAnsi="Muli" w:cs="Muli"/>
                <w:b/>
                <w:color w:val="FF126D"/>
                <w:sz w:val="20"/>
                <w:szCs w:val="20"/>
              </w:rPr>
            </w:pPr>
            <w:r>
              <w:rPr>
                <w:rFonts w:ascii="Muli" w:eastAsia="Muli" w:hAnsi="Muli" w:cs="Muli"/>
                <w:b/>
                <w:color w:val="FF126D"/>
                <w:sz w:val="20"/>
                <w:szCs w:val="20"/>
              </w:rPr>
              <w:t>DQ1L3 TE p. 23</w:t>
            </w:r>
          </w:p>
        </w:tc>
      </w:tr>
      <w:tr w:rsidR="00D85A84" w14:paraId="0BE819AA" w14:textId="77777777">
        <w:trPr>
          <w:trHeight w:val="600"/>
        </w:trPr>
        <w:tc>
          <w:tcPr>
            <w:tcW w:w="9795" w:type="dxa"/>
            <w:tcBorders>
              <w:top w:val="single" w:sz="6" w:space="0" w:color="000000"/>
            </w:tcBorders>
            <w:tcMar>
              <w:top w:w="99" w:type="dxa"/>
              <w:left w:w="99" w:type="dxa"/>
              <w:bottom w:w="99" w:type="dxa"/>
              <w:right w:w="99" w:type="dxa"/>
            </w:tcMar>
          </w:tcPr>
          <w:p w14:paraId="7D3B0F93" w14:textId="77777777" w:rsidR="00D85A84" w:rsidRDefault="00A9349B">
            <w:pPr>
              <w:pStyle w:val="normal0"/>
              <w:numPr>
                <w:ilvl w:val="0"/>
                <w:numId w:val="5"/>
              </w:numPr>
              <w:ind w:right="165"/>
              <w:rPr>
                <w:rFonts w:ascii="Muli" w:eastAsia="Muli" w:hAnsi="Muli" w:cs="Muli"/>
                <w:sz w:val="20"/>
                <w:szCs w:val="20"/>
              </w:rPr>
            </w:pPr>
            <w:r>
              <w:rPr>
                <w:rFonts w:ascii="Muli" w:eastAsia="Muli" w:hAnsi="Muli" w:cs="Muli"/>
                <w:sz w:val="20"/>
                <w:szCs w:val="20"/>
              </w:rPr>
              <w:lastRenderedPageBreak/>
              <w:t xml:space="preserve">See </w:t>
            </w:r>
            <w:r>
              <w:rPr>
                <w:rFonts w:ascii="Muli" w:eastAsia="Muli" w:hAnsi="Muli" w:cs="Muli"/>
                <w:b/>
                <w:color w:val="FF126D"/>
                <w:sz w:val="20"/>
                <w:szCs w:val="20"/>
              </w:rPr>
              <w:t xml:space="preserve">DQ3L1 GATE </w:t>
            </w:r>
            <w:r>
              <w:rPr>
                <w:rFonts w:ascii="Muli" w:eastAsia="Muli" w:hAnsi="Muli" w:cs="Muli"/>
                <w:sz w:val="20"/>
                <w:szCs w:val="20"/>
              </w:rPr>
              <w:t>(</w:t>
            </w:r>
            <w:r>
              <w:rPr>
                <w:rFonts w:ascii="Muli" w:eastAsia="Muli" w:hAnsi="Muli" w:cs="Muli"/>
                <w:b/>
                <w:color w:val="FF126D"/>
                <w:sz w:val="20"/>
                <w:szCs w:val="20"/>
              </w:rPr>
              <w:t>TE p. 101</w:t>
            </w:r>
            <w:r>
              <w:rPr>
                <w:rFonts w:ascii="Muli" w:eastAsia="Muli" w:hAnsi="Muli" w:cs="Muli"/>
                <w:sz w:val="20"/>
                <w:szCs w:val="20"/>
              </w:rPr>
              <w:t>)</w:t>
            </w:r>
            <w:r>
              <w:rPr>
                <w:rFonts w:ascii="Muli" w:eastAsia="Muli" w:hAnsi="Muli" w:cs="Muli"/>
                <w:b/>
                <w:color w:val="FF126D"/>
                <w:sz w:val="20"/>
                <w:szCs w:val="20"/>
              </w:rPr>
              <w:t xml:space="preserve">, DQ3L3 </w:t>
            </w:r>
            <w:r>
              <w:rPr>
                <w:rFonts w:ascii="Muli" w:eastAsia="Muli" w:hAnsi="Muli" w:cs="Muli"/>
                <w:sz w:val="20"/>
                <w:szCs w:val="20"/>
              </w:rPr>
              <w:t>(</w:t>
            </w:r>
            <w:r>
              <w:rPr>
                <w:rFonts w:ascii="Muli" w:eastAsia="Muli" w:hAnsi="Muli" w:cs="Muli"/>
                <w:b/>
                <w:color w:val="FF126D"/>
                <w:sz w:val="20"/>
                <w:szCs w:val="20"/>
              </w:rPr>
              <w:t>TE p. 113</w:t>
            </w:r>
            <w:r>
              <w:rPr>
                <w:rFonts w:ascii="Muli" w:eastAsia="Muli" w:hAnsi="Muli" w:cs="Muli"/>
                <w:sz w:val="20"/>
                <w:szCs w:val="20"/>
              </w:rPr>
              <w:t>)</w:t>
            </w:r>
            <w:r>
              <w:rPr>
                <w:rFonts w:ascii="Muli" w:eastAsia="Muli" w:hAnsi="Muli" w:cs="Muli"/>
                <w:b/>
                <w:color w:val="FF126D"/>
                <w:sz w:val="20"/>
                <w:szCs w:val="20"/>
              </w:rPr>
              <w:t xml:space="preserve">, </w:t>
            </w:r>
            <w:proofErr w:type="gramStart"/>
            <w:r>
              <w:rPr>
                <w:rFonts w:ascii="Muli" w:eastAsia="Muli" w:hAnsi="Muli" w:cs="Muli"/>
                <w:b/>
                <w:color w:val="FF126D"/>
                <w:sz w:val="20"/>
                <w:szCs w:val="20"/>
              </w:rPr>
              <w:t>DQ5L1</w:t>
            </w:r>
            <w:proofErr w:type="gramEnd"/>
            <w:r>
              <w:rPr>
                <w:rFonts w:ascii="Muli" w:eastAsia="Muli" w:hAnsi="Muli" w:cs="Muli"/>
                <w:b/>
                <w:color w:val="FF126D"/>
                <w:sz w:val="20"/>
                <w:szCs w:val="20"/>
              </w:rPr>
              <w:t xml:space="preserve"> </w:t>
            </w:r>
            <w:r>
              <w:rPr>
                <w:rFonts w:ascii="Muli" w:eastAsia="Muli" w:hAnsi="Muli" w:cs="Muli"/>
                <w:sz w:val="20"/>
                <w:szCs w:val="20"/>
              </w:rPr>
              <w:t>(</w:t>
            </w:r>
            <w:r>
              <w:rPr>
                <w:rFonts w:ascii="Muli" w:eastAsia="Muli" w:hAnsi="Muli" w:cs="Muli"/>
                <w:b/>
                <w:color w:val="FF126D"/>
                <w:sz w:val="20"/>
                <w:szCs w:val="20"/>
              </w:rPr>
              <w:t>TE p. 152</w:t>
            </w:r>
            <w:r>
              <w:rPr>
                <w:rFonts w:ascii="Muli" w:eastAsia="Muli" w:hAnsi="Muli" w:cs="Muli"/>
                <w:sz w:val="20"/>
                <w:szCs w:val="20"/>
              </w:rPr>
              <w:t>) for challenges for GATE students.</w:t>
            </w:r>
          </w:p>
        </w:tc>
        <w:tc>
          <w:tcPr>
            <w:tcW w:w="4410" w:type="dxa"/>
            <w:tcMar>
              <w:top w:w="99" w:type="dxa"/>
              <w:left w:w="99" w:type="dxa"/>
              <w:bottom w:w="99" w:type="dxa"/>
              <w:right w:w="99" w:type="dxa"/>
            </w:tcMar>
          </w:tcPr>
          <w:p w14:paraId="5DD17821" w14:textId="77777777" w:rsidR="00D85A84" w:rsidRDefault="00A9349B">
            <w:pPr>
              <w:pStyle w:val="normal0"/>
              <w:ind w:right="105"/>
              <w:rPr>
                <w:rFonts w:ascii="Muli" w:eastAsia="Muli" w:hAnsi="Muli" w:cs="Muli"/>
                <w:b/>
                <w:sz w:val="20"/>
                <w:szCs w:val="20"/>
              </w:rPr>
            </w:pPr>
            <w:r>
              <w:rPr>
                <w:rFonts w:ascii="Muli" w:eastAsia="Muli" w:hAnsi="Muli" w:cs="Muli"/>
                <w:b/>
                <w:noProof/>
                <w:sz w:val="20"/>
                <w:szCs w:val="20"/>
              </w:rPr>
              <w:drawing>
                <wp:inline distT="114300" distB="114300" distL="114300" distR="114300" wp14:anchorId="528F55A0" wp14:editId="5FD4C020">
                  <wp:extent cx="1581150" cy="1104900"/>
                  <wp:effectExtent l="0" t="0" r="0" b="0"/>
                  <wp:docPr id="1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5"/>
                          <a:srcRect/>
                          <a:stretch>
                            <a:fillRect/>
                          </a:stretch>
                        </pic:blipFill>
                        <pic:spPr>
                          <a:xfrm>
                            <a:off x="0" y="0"/>
                            <a:ext cx="1581150" cy="1104900"/>
                          </a:xfrm>
                          <a:prstGeom prst="rect">
                            <a:avLst/>
                          </a:prstGeom>
                          <a:ln/>
                        </pic:spPr>
                      </pic:pic>
                    </a:graphicData>
                  </a:graphic>
                </wp:inline>
              </w:drawing>
            </w:r>
          </w:p>
          <w:p w14:paraId="47FA8266" w14:textId="77777777" w:rsidR="00D85A84" w:rsidRDefault="00A9349B">
            <w:pPr>
              <w:pStyle w:val="normal0"/>
              <w:ind w:right="165"/>
              <w:rPr>
                <w:rFonts w:ascii="Muli" w:eastAsia="Muli" w:hAnsi="Muli" w:cs="Muli"/>
                <w:b/>
                <w:color w:val="FF126D"/>
                <w:sz w:val="20"/>
                <w:szCs w:val="20"/>
              </w:rPr>
            </w:pPr>
            <w:r>
              <w:rPr>
                <w:rFonts w:ascii="Muli" w:eastAsia="Muli" w:hAnsi="Muli" w:cs="Muli"/>
                <w:b/>
                <w:color w:val="FF126D"/>
                <w:sz w:val="20"/>
                <w:szCs w:val="20"/>
              </w:rPr>
              <w:t>DQ3L1 GATE TE p. 101</w:t>
            </w:r>
          </w:p>
          <w:p w14:paraId="706958EB" w14:textId="77777777" w:rsidR="00D85A84" w:rsidRDefault="00D85A84">
            <w:pPr>
              <w:pStyle w:val="normal0"/>
              <w:ind w:right="165"/>
              <w:rPr>
                <w:rFonts w:ascii="Muli" w:eastAsia="Muli" w:hAnsi="Muli" w:cs="Muli"/>
                <w:b/>
                <w:color w:val="FF126D"/>
                <w:sz w:val="20"/>
                <w:szCs w:val="20"/>
              </w:rPr>
            </w:pPr>
          </w:p>
          <w:p w14:paraId="148535B8" w14:textId="77777777" w:rsidR="00D85A84" w:rsidRDefault="00A9349B">
            <w:pPr>
              <w:pStyle w:val="normal0"/>
              <w:ind w:right="165"/>
              <w:rPr>
                <w:rFonts w:ascii="Muli" w:eastAsia="Muli" w:hAnsi="Muli" w:cs="Muli"/>
                <w:b/>
                <w:color w:val="FF126D"/>
                <w:sz w:val="20"/>
                <w:szCs w:val="20"/>
              </w:rPr>
            </w:pPr>
            <w:r>
              <w:rPr>
                <w:rFonts w:ascii="Muli" w:eastAsia="Muli" w:hAnsi="Muli" w:cs="Muli"/>
                <w:b/>
                <w:noProof/>
                <w:color w:val="FF126D"/>
                <w:sz w:val="20"/>
                <w:szCs w:val="20"/>
              </w:rPr>
              <w:drawing>
                <wp:inline distT="114300" distB="114300" distL="114300" distR="114300" wp14:anchorId="7FDB8621" wp14:editId="23B59F85">
                  <wp:extent cx="1628775" cy="914400"/>
                  <wp:effectExtent l="0" t="0" r="0" b="0"/>
                  <wp:docPr id="2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6"/>
                          <a:srcRect/>
                          <a:stretch>
                            <a:fillRect/>
                          </a:stretch>
                        </pic:blipFill>
                        <pic:spPr>
                          <a:xfrm>
                            <a:off x="0" y="0"/>
                            <a:ext cx="1628775" cy="914400"/>
                          </a:xfrm>
                          <a:prstGeom prst="rect">
                            <a:avLst/>
                          </a:prstGeom>
                          <a:ln/>
                        </pic:spPr>
                      </pic:pic>
                    </a:graphicData>
                  </a:graphic>
                </wp:inline>
              </w:drawing>
            </w:r>
          </w:p>
          <w:p w14:paraId="556AA18B" w14:textId="77777777" w:rsidR="00D85A84" w:rsidRDefault="00A9349B">
            <w:pPr>
              <w:pStyle w:val="normal0"/>
              <w:ind w:right="165"/>
              <w:rPr>
                <w:rFonts w:ascii="Muli" w:eastAsia="Muli" w:hAnsi="Muli" w:cs="Muli"/>
                <w:b/>
                <w:color w:val="FF126D"/>
                <w:sz w:val="20"/>
                <w:szCs w:val="20"/>
              </w:rPr>
            </w:pPr>
            <w:r>
              <w:rPr>
                <w:rFonts w:ascii="Muli" w:eastAsia="Muli" w:hAnsi="Muli" w:cs="Muli"/>
                <w:b/>
                <w:color w:val="FF126D"/>
                <w:sz w:val="20"/>
                <w:szCs w:val="20"/>
              </w:rPr>
              <w:t>DQ3L3 TE p. 113</w:t>
            </w:r>
          </w:p>
          <w:p w14:paraId="76C43932" w14:textId="77777777" w:rsidR="00D85A84" w:rsidRDefault="00D85A84">
            <w:pPr>
              <w:pStyle w:val="normal0"/>
              <w:ind w:right="165"/>
              <w:rPr>
                <w:rFonts w:ascii="Muli" w:eastAsia="Muli" w:hAnsi="Muli" w:cs="Muli"/>
                <w:b/>
                <w:color w:val="FF126D"/>
                <w:sz w:val="20"/>
                <w:szCs w:val="20"/>
              </w:rPr>
            </w:pPr>
          </w:p>
          <w:p w14:paraId="60D31BFD" w14:textId="77777777" w:rsidR="00D85A84" w:rsidRDefault="00A9349B">
            <w:pPr>
              <w:pStyle w:val="normal0"/>
              <w:ind w:right="165"/>
              <w:rPr>
                <w:rFonts w:ascii="Muli" w:eastAsia="Muli" w:hAnsi="Muli" w:cs="Muli"/>
                <w:b/>
                <w:color w:val="FF126D"/>
                <w:sz w:val="20"/>
                <w:szCs w:val="20"/>
              </w:rPr>
            </w:pPr>
            <w:r>
              <w:rPr>
                <w:rFonts w:ascii="Muli" w:eastAsia="Muli" w:hAnsi="Muli" w:cs="Muli"/>
                <w:b/>
                <w:noProof/>
                <w:color w:val="FF126D"/>
                <w:sz w:val="20"/>
                <w:szCs w:val="20"/>
              </w:rPr>
              <w:drawing>
                <wp:inline distT="114300" distB="114300" distL="114300" distR="114300" wp14:anchorId="09B56ACA" wp14:editId="0FCE8713">
                  <wp:extent cx="1466850" cy="1181100"/>
                  <wp:effectExtent l="0" t="0" r="0" b="0"/>
                  <wp:docPr id="63"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37"/>
                          <a:srcRect/>
                          <a:stretch>
                            <a:fillRect/>
                          </a:stretch>
                        </pic:blipFill>
                        <pic:spPr>
                          <a:xfrm>
                            <a:off x="0" y="0"/>
                            <a:ext cx="1466850" cy="1181100"/>
                          </a:xfrm>
                          <a:prstGeom prst="rect">
                            <a:avLst/>
                          </a:prstGeom>
                          <a:ln/>
                        </pic:spPr>
                      </pic:pic>
                    </a:graphicData>
                  </a:graphic>
                </wp:inline>
              </w:drawing>
            </w:r>
          </w:p>
          <w:p w14:paraId="1DE5973F" w14:textId="77777777" w:rsidR="00D85A84" w:rsidRDefault="00A9349B">
            <w:pPr>
              <w:pStyle w:val="normal0"/>
              <w:ind w:right="165"/>
              <w:rPr>
                <w:rFonts w:ascii="Muli" w:eastAsia="Muli" w:hAnsi="Muli" w:cs="Muli"/>
                <w:b/>
                <w:color w:val="FF126D"/>
                <w:sz w:val="20"/>
                <w:szCs w:val="20"/>
              </w:rPr>
            </w:pPr>
            <w:r>
              <w:rPr>
                <w:rFonts w:ascii="Muli" w:eastAsia="Muli" w:hAnsi="Muli" w:cs="Muli"/>
                <w:b/>
                <w:color w:val="FF126D"/>
                <w:sz w:val="20"/>
                <w:szCs w:val="20"/>
              </w:rPr>
              <w:t>DQ5L1 TE p. 152</w:t>
            </w:r>
          </w:p>
        </w:tc>
      </w:tr>
      <w:tr w:rsidR="00D85A84" w14:paraId="565F001D" w14:textId="77777777">
        <w:trPr>
          <w:trHeight w:val="600"/>
        </w:trPr>
        <w:tc>
          <w:tcPr>
            <w:tcW w:w="9795" w:type="dxa"/>
            <w:tcBorders>
              <w:top w:val="single" w:sz="6" w:space="0" w:color="000000"/>
            </w:tcBorders>
            <w:tcMar>
              <w:top w:w="99" w:type="dxa"/>
              <w:left w:w="99" w:type="dxa"/>
              <w:bottom w:w="99" w:type="dxa"/>
              <w:right w:w="99" w:type="dxa"/>
            </w:tcMar>
          </w:tcPr>
          <w:p w14:paraId="622D5710" w14:textId="77777777" w:rsidR="00D85A84" w:rsidRDefault="00A9349B">
            <w:pPr>
              <w:pStyle w:val="normal0"/>
              <w:numPr>
                <w:ilvl w:val="0"/>
                <w:numId w:val="5"/>
              </w:numPr>
              <w:ind w:right="165"/>
              <w:rPr>
                <w:rFonts w:ascii="Muli" w:eastAsia="Muli" w:hAnsi="Muli" w:cs="Muli"/>
                <w:sz w:val="20"/>
                <w:szCs w:val="20"/>
              </w:rPr>
            </w:pPr>
            <w:r>
              <w:rPr>
                <w:rFonts w:ascii="Muli" w:eastAsia="Muli" w:hAnsi="Muli" w:cs="Muli"/>
                <w:sz w:val="20"/>
                <w:szCs w:val="20"/>
              </w:rPr>
              <w:t xml:space="preserve">Films such as </w:t>
            </w:r>
            <w:r>
              <w:rPr>
                <w:rFonts w:ascii="Muli" w:eastAsia="Muli" w:hAnsi="Muli" w:cs="Muli"/>
                <w:b/>
                <w:color w:val="FF126D"/>
                <w:sz w:val="20"/>
                <w:szCs w:val="20"/>
              </w:rPr>
              <w:t>Building Loads (DQ3L1)</w:t>
            </w:r>
            <w:r>
              <w:rPr>
                <w:rFonts w:ascii="Muli" w:eastAsia="Muli" w:hAnsi="Muli" w:cs="Muli"/>
                <w:sz w:val="20"/>
                <w:szCs w:val="20"/>
              </w:rPr>
              <w:t xml:space="preserve">, </w:t>
            </w:r>
            <w:r>
              <w:rPr>
                <w:rFonts w:ascii="Muli" w:eastAsia="Muli" w:hAnsi="Muli" w:cs="Muli"/>
                <w:b/>
                <w:color w:val="FF126D"/>
                <w:sz w:val="20"/>
                <w:szCs w:val="20"/>
              </w:rPr>
              <w:t>LAX Engineer (DQ5L2)</w:t>
            </w:r>
            <w:r>
              <w:rPr>
                <w:rFonts w:ascii="Muli" w:eastAsia="Muli" w:hAnsi="Muli" w:cs="Muli"/>
                <w:sz w:val="20"/>
                <w:szCs w:val="20"/>
              </w:rPr>
              <w:t xml:space="preserve">, and </w:t>
            </w:r>
            <w:r>
              <w:rPr>
                <w:rFonts w:ascii="Muli" w:eastAsia="Muli" w:hAnsi="Muli" w:cs="Muli"/>
                <w:b/>
                <w:color w:val="FF126D"/>
                <w:sz w:val="20"/>
                <w:szCs w:val="20"/>
              </w:rPr>
              <w:t>Earthquakes around the World (DQ3L4)</w:t>
            </w:r>
            <w:r>
              <w:rPr>
                <w:rFonts w:ascii="Muli" w:eastAsia="Muli" w:hAnsi="Muli" w:cs="Muli"/>
                <w:sz w:val="20"/>
                <w:szCs w:val="20"/>
              </w:rPr>
              <w:t xml:space="preserve"> bring phenomena and concepts to life for all students. </w:t>
            </w:r>
          </w:p>
        </w:tc>
        <w:tc>
          <w:tcPr>
            <w:tcW w:w="4410" w:type="dxa"/>
            <w:tcMar>
              <w:top w:w="99" w:type="dxa"/>
              <w:left w:w="99" w:type="dxa"/>
              <w:bottom w:w="99" w:type="dxa"/>
              <w:right w:w="99" w:type="dxa"/>
            </w:tcMar>
          </w:tcPr>
          <w:p w14:paraId="0071E585" w14:textId="77777777" w:rsidR="00D85A84" w:rsidRDefault="00A9349B">
            <w:pPr>
              <w:pStyle w:val="normal0"/>
              <w:ind w:right="105"/>
              <w:rPr>
                <w:rFonts w:ascii="Muli" w:eastAsia="Muli" w:hAnsi="Muli" w:cs="Muli"/>
                <w:b/>
                <w:sz w:val="20"/>
                <w:szCs w:val="20"/>
              </w:rPr>
            </w:pPr>
            <w:r>
              <w:rPr>
                <w:rFonts w:ascii="Muli" w:eastAsia="Muli" w:hAnsi="Muli" w:cs="Muli"/>
                <w:b/>
                <w:noProof/>
                <w:sz w:val="20"/>
                <w:szCs w:val="20"/>
              </w:rPr>
              <w:drawing>
                <wp:inline distT="114300" distB="114300" distL="114300" distR="114300" wp14:anchorId="0120A685" wp14:editId="5CA0DBC9">
                  <wp:extent cx="2667000" cy="1676400"/>
                  <wp:effectExtent l="0" t="0" r="0" b="0"/>
                  <wp:docPr id="78"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38"/>
                          <a:srcRect/>
                          <a:stretch>
                            <a:fillRect/>
                          </a:stretch>
                        </pic:blipFill>
                        <pic:spPr>
                          <a:xfrm>
                            <a:off x="0" y="0"/>
                            <a:ext cx="2667000" cy="1676400"/>
                          </a:xfrm>
                          <a:prstGeom prst="rect">
                            <a:avLst/>
                          </a:prstGeom>
                          <a:ln/>
                        </pic:spPr>
                      </pic:pic>
                    </a:graphicData>
                  </a:graphic>
                </wp:inline>
              </w:drawing>
            </w:r>
          </w:p>
          <w:p w14:paraId="2C7ED797" w14:textId="77777777" w:rsidR="00D85A84" w:rsidRDefault="00A9349B">
            <w:pPr>
              <w:pStyle w:val="normal0"/>
              <w:ind w:right="165"/>
              <w:rPr>
                <w:rFonts w:ascii="Muli" w:eastAsia="Muli" w:hAnsi="Muli" w:cs="Muli"/>
                <w:b/>
                <w:color w:val="FF126D"/>
                <w:sz w:val="20"/>
                <w:szCs w:val="20"/>
              </w:rPr>
            </w:pPr>
            <w:r>
              <w:rPr>
                <w:rFonts w:ascii="Muli" w:eastAsia="Muli" w:hAnsi="Muli" w:cs="Muli"/>
                <w:b/>
                <w:color w:val="FF126D"/>
                <w:sz w:val="20"/>
                <w:szCs w:val="20"/>
              </w:rPr>
              <w:t>Building Loads (DQ3L1)</w:t>
            </w:r>
            <w:r>
              <w:rPr>
                <w:rFonts w:ascii="Muli" w:eastAsia="Muli" w:hAnsi="Muli" w:cs="Muli"/>
                <w:b/>
                <w:noProof/>
                <w:color w:val="FF126D"/>
                <w:sz w:val="20"/>
                <w:szCs w:val="20"/>
              </w:rPr>
              <w:lastRenderedPageBreak/>
              <w:drawing>
                <wp:inline distT="114300" distB="114300" distL="114300" distR="114300" wp14:anchorId="221C92F4" wp14:editId="3D3E4CEB">
                  <wp:extent cx="2667000" cy="1689100"/>
                  <wp:effectExtent l="0" t="0" r="0" b="0"/>
                  <wp:docPr id="53"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39"/>
                          <a:srcRect/>
                          <a:stretch>
                            <a:fillRect/>
                          </a:stretch>
                        </pic:blipFill>
                        <pic:spPr>
                          <a:xfrm>
                            <a:off x="0" y="0"/>
                            <a:ext cx="2667000" cy="1689100"/>
                          </a:xfrm>
                          <a:prstGeom prst="rect">
                            <a:avLst/>
                          </a:prstGeom>
                          <a:ln/>
                        </pic:spPr>
                      </pic:pic>
                    </a:graphicData>
                  </a:graphic>
                </wp:inline>
              </w:drawing>
            </w:r>
          </w:p>
          <w:p w14:paraId="19217F25" w14:textId="77777777" w:rsidR="00D85A84" w:rsidRDefault="00A9349B">
            <w:pPr>
              <w:pStyle w:val="normal0"/>
              <w:ind w:right="165"/>
              <w:rPr>
                <w:rFonts w:ascii="Muli" w:eastAsia="Muli" w:hAnsi="Muli" w:cs="Muli"/>
                <w:b/>
                <w:color w:val="FF126D"/>
                <w:sz w:val="20"/>
                <w:szCs w:val="20"/>
              </w:rPr>
            </w:pPr>
            <w:r>
              <w:rPr>
                <w:rFonts w:ascii="Muli" w:eastAsia="Muli" w:hAnsi="Muli" w:cs="Muli"/>
                <w:b/>
                <w:color w:val="FF126D"/>
                <w:sz w:val="20"/>
                <w:szCs w:val="20"/>
              </w:rPr>
              <w:t>LAX Engineer (DQ5L2)</w:t>
            </w:r>
          </w:p>
          <w:p w14:paraId="351771C4" w14:textId="77777777" w:rsidR="00D85A84" w:rsidRDefault="00D85A84">
            <w:pPr>
              <w:pStyle w:val="normal0"/>
              <w:ind w:right="165"/>
              <w:rPr>
                <w:rFonts w:ascii="Muli" w:eastAsia="Muli" w:hAnsi="Muli" w:cs="Muli"/>
                <w:b/>
                <w:color w:val="FF126D"/>
                <w:sz w:val="20"/>
                <w:szCs w:val="20"/>
              </w:rPr>
            </w:pPr>
          </w:p>
          <w:p w14:paraId="5F743AB0" w14:textId="77777777" w:rsidR="00D85A84" w:rsidRDefault="00A9349B">
            <w:pPr>
              <w:pStyle w:val="normal0"/>
              <w:ind w:right="165"/>
              <w:rPr>
                <w:rFonts w:ascii="Muli" w:eastAsia="Muli" w:hAnsi="Muli" w:cs="Muli"/>
                <w:b/>
                <w:color w:val="FF126D"/>
                <w:sz w:val="20"/>
                <w:szCs w:val="20"/>
              </w:rPr>
            </w:pPr>
            <w:r>
              <w:rPr>
                <w:rFonts w:ascii="Muli" w:eastAsia="Muli" w:hAnsi="Muli" w:cs="Muli"/>
                <w:b/>
                <w:noProof/>
                <w:color w:val="FF126D"/>
                <w:sz w:val="20"/>
                <w:szCs w:val="20"/>
              </w:rPr>
              <w:drawing>
                <wp:inline distT="114300" distB="114300" distL="114300" distR="114300" wp14:anchorId="1A19A8A4" wp14:editId="65676A2D">
                  <wp:extent cx="2667000" cy="1651000"/>
                  <wp:effectExtent l="0" t="0" r="0" b="0"/>
                  <wp:docPr id="40"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40"/>
                          <a:srcRect/>
                          <a:stretch>
                            <a:fillRect/>
                          </a:stretch>
                        </pic:blipFill>
                        <pic:spPr>
                          <a:xfrm>
                            <a:off x="0" y="0"/>
                            <a:ext cx="2667000" cy="1651000"/>
                          </a:xfrm>
                          <a:prstGeom prst="rect">
                            <a:avLst/>
                          </a:prstGeom>
                          <a:ln/>
                        </pic:spPr>
                      </pic:pic>
                    </a:graphicData>
                  </a:graphic>
                </wp:inline>
              </w:drawing>
            </w:r>
          </w:p>
          <w:p w14:paraId="08FC6944" w14:textId="77777777" w:rsidR="00D85A84" w:rsidRDefault="00A9349B">
            <w:pPr>
              <w:pStyle w:val="normal0"/>
              <w:ind w:right="165"/>
              <w:rPr>
                <w:rFonts w:ascii="Muli" w:eastAsia="Muli" w:hAnsi="Muli" w:cs="Muli"/>
                <w:b/>
                <w:color w:val="FF126D"/>
                <w:sz w:val="20"/>
                <w:szCs w:val="20"/>
              </w:rPr>
            </w:pPr>
            <w:r>
              <w:rPr>
                <w:rFonts w:ascii="Muli" w:eastAsia="Muli" w:hAnsi="Muli" w:cs="Muli"/>
                <w:b/>
                <w:color w:val="FF126D"/>
                <w:sz w:val="20"/>
                <w:szCs w:val="20"/>
              </w:rPr>
              <w:t>Earthquakes around the World (DQ3L4)</w:t>
            </w:r>
          </w:p>
        </w:tc>
      </w:tr>
    </w:tbl>
    <w:p w14:paraId="15942B09" w14:textId="77777777" w:rsidR="00D85A84" w:rsidRDefault="00D85A84">
      <w:pPr>
        <w:pStyle w:val="normal0"/>
        <w:spacing w:line="276" w:lineRule="auto"/>
        <w:ind w:left="180"/>
        <w:rPr>
          <w:rFonts w:ascii="Muli" w:eastAsia="Muli" w:hAnsi="Muli" w:cs="Muli"/>
          <w:sz w:val="19"/>
          <w:szCs w:val="19"/>
        </w:rPr>
      </w:pPr>
    </w:p>
    <w:p w14:paraId="7043AB38" w14:textId="77777777" w:rsidR="00A9349B" w:rsidRDefault="00A9349B">
      <w:pPr>
        <w:pStyle w:val="normal0"/>
        <w:spacing w:line="276" w:lineRule="auto"/>
        <w:ind w:left="180"/>
        <w:rPr>
          <w:rFonts w:ascii="Muli" w:eastAsia="Muli" w:hAnsi="Muli" w:cs="Muli"/>
          <w:sz w:val="19"/>
          <w:szCs w:val="19"/>
        </w:rPr>
      </w:pPr>
    </w:p>
    <w:p w14:paraId="6F0C70F6" w14:textId="77777777" w:rsidR="00A9349B" w:rsidRDefault="00A9349B">
      <w:pPr>
        <w:pStyle w:val="normal0"/>
        <w:spacing w:line="276" w:lineRule="auto"/>
        <w:ind w:left="180"/>
        <w:rPr>
          <w:rFonts w:ascii="Muli" w:eastAsia="Muli" w:hAnsi="Muli" w:cs="Muli"/>
          <w:sz w:val="19"/>
          <w:szCs w:val="19"/>
        </w:rPr>
      </w:pPr>
    </w:p>
    <w:p w14:paraId="4B5683AE" w14:textId="77777777" w:rsidR="00A9349B" w:rsidRDefault="00A9349B">
      <w:pPr>
        <w:pStyle w:val="normal0"/>
        <w:spacing w:line="276" w:lineRule="auto"/>
        <w:ind w:left="180"/>
        <w:rPr>
          <w:rFonts w:ascii="Muli" w:eastAsia="Muli" w:hAnsi="Muli" w:cs="Muli"/>
          <w:sz w:val="19"/>
          <w:szCs w:val="19"/>
        </w:rPr>
      </w:pPr>
    </w:p>
    <w:p w14:paraId="51067CDB" w14:textId="77777777" w:rsidR="00A9349B" w:rsidRDefault="00A9349B">
      <w:pPr>
        <w:pStyle w:val="normal0"/>
        <w:spacing w:line="276" w:lineRule="auto"/>
        <w:ind w:left="180"/>
        <w:rPr>
          <w:rFonts w:ascii="Muli" w:eastAsia="Muli" w:hAnsi="Muli" w:cs="Muli"/>
          <w:sz w:val="19"/>
          <w:szCs w:val="19"/>
        </w:rPr>
      </w:pPr>
    </w:p>
    <w:p w14:paraId="00F0C4D0" w14:textId="77777777" w:rsidR="00A9349B" w:rsidRDefault="00A9349B">
      <w:pPr>
        <w:pStyle w:val="normal0"/>
        <w:spacing w:line="276" w:lineRule="auto"/>
        <w:ind w:left="180"/>
        <w:rPr>
          <w:rFonts w:ascii="Muli" w:eastAsia="Muli" w:hAnsi="Muli" w:cs="Muli"/>
          <w:sz w:val="19"/>
          <w:szCs w:val="19"/>
        </w:rPr>
      </w:pPr>
    </w:p>
    <w:p w14:paraId="2FBB1E94" w14:textId="77777777" w:rsidR="00A9349B" w:rsidRDefault="00A9349B">
      <w:pPr>
        <w:pStyle w:val="normal0"/>
        <w:spacing w:line="276" w:lineRule="auto"/>
        <w:ind w:left="180"/>
        <w:rPr>
          <w:rFonts w:ascii="Muli" w:eastAsia="Muli" w:hAnsi="Muli" w:cs="Muli"/>
          <w:sz w:val="19"/>
          <w:szCs w:val="19"/>
        </w:rPr>
      </w:pPr>
    </w:p>
    <w:p w14:paraId="3890E464" w14:textId="77777777" w:rsidR="00A9349B" w:rsidRDefault="00A9349B">
      <w:pPr>
        <w:pStyle w:val="normal0"/>
        <w:spacing w:line="276" w:lineRule="auto"/>
        <w:ind w:left="180"/>
        <w:rPr>
          <w:rFonts w:ascii="Muli" w:eastAsia="Muli" w:hAnsi="Muli" w:cs="Muli"/>
          <w:sz w:val="19"/>
          <w:szCs w:val="19"/>
        </w:rPr>
      </w:pPr>
    </w:p>
    <w:p w14:paraId="2996A064" w14:textId="77777777" w:rsidR="00A9349B" w:rsidRDefault="00A9349B">
      <w:pPr>
        <w:pStyle w:val="normal0"/>
        <w:spacing w:line="276" w:lineRule="auto"/>
        <w:ind w:left="180"/>
        <w:rPr>
          <w:rFonts w:ascii="Muli" w:eastAsia="Muli" w:hAnsi="Muli" w:cs="Muli"/>
          <w:sz w:val="19"/>
          <w:szCs w:val="19"/>
        </w:rPr>
      </w:pPr>
    </w:p>
    <w:p w14:paraId="1293E636" w14:textId="77777777" w:rsidR="00A9349B" w:rsidRDefault="00A9349B">
      <w:pPr>
        <w:pStyle w:val="normal0"/>
        <w:spacing w:line="276" w:lineRule="auto"/>
        <w:ind w:left="180"/>
        <w:rPr>
          <w:rFonts w:ascii="Muli" w:eastAsia="Muli" w:hAnsi="Muli" w:cs="Muli"/>
          <w:sz w:val="19"/>
          <w:szCs w:val="19"/>
        </w:rPr>
      </w:pPr>
    </w:p>
    <w:p w14:paraId="4EF35CD7" w14:textId="77777777" w:rsidR="00A9349B" w:rsidRDefault="00A9349B">
      <w:pPr>
        <w:pStyle w:val="normal0"/>
        <w:spacing w:line="276" w:lineRule="auto"/>
        <w:ind w:left="180"/>
        <w:rPr>
          <w:rFonts w:ascii="Muli" w:eastAsia="Muli" w:hAnsi="Muli" w:cs="Muli"/>
          <w:sz w:val="19"/>
          <w:szCs w:val="19"/>
        </w:rPr>
      </w:pPr>
    </w:p>
    <w:p w14:paraId="693D78EC" w14:textId="77777777" w:rsidR="00D85A84" w:rsidRDefault="00D85A84">
      <w:pPr>
        <w:pStyle w:val="normal0"/>
        <w:pBdr>
          <w:top w:val="nil"/>
          <w:left w:val="nil"/>
          <w:bottom w:val="nil"/>
          <w:right w:val="nil"/>
          <w:between w:val="nil"/>
        </w:pBdr>
        <w:spacing w:line="276" w:lineRule="auto"/>
        <w:rPr>
          <w:rFonts w:ascii="Muli" w:eastAsia="Muli" w:hAnsi="Muli" w:cs="Muli"/>
          <w:color w:val="000000"/>
          <w:sz w:val="15"/>
          <w:szCs w:val="15"/>
        </w:rPr>
      </w:pPr>
    </w:p>
    <w:tbl>
      <w:tblPr>
        <w:tblStyle w:val="a0"/>
        <w:tblW w:w="1428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305"/>
        <w:gridCol w:w="2370"/>
        <w:gridCol w:w="2370"/>
        <w:gridCol w:w="2235"/>
      </w:tblGrid>
      <w:tr w:rsidR="00D85A84" w14:paraId="35DFF4DF" w14:textId="77777777">
        <w:trPr>
          <w:trHeight w:val="480"/>
        </w:trPr>
        <w:tc>
          <w:tcPr>
            <w:tcW w:w="7305" w:type="dxa"/>
            <w:shd w:val="clear" w:color="auto" w:fill="2F5496"/>
          </w:tcPr>
          <w:p w14:paraId="7654E73F" w14:textId="77777777" w:rsidR="00D85A84" w:rsidRDefault="00A9349B">
            <w:pPr>
              <w:pStyle w:val="normal0"/>
              <w:spacing w:before="222"/>
              <w:ind w:left="270"/>
              <w:rPr>
                <w:rFonts w:ascii="Muli" w:eastAsia="Muli" w:hAnsi="Muli" w:cs="Muli"/>
                <w:b/>
                <w:color w:val="FFFFFF"/>
                <w:sz w:val="28"/>
                <w:szCs w:val="28"/>
              </w:rPr>
            </w:pPr>
            <w:r>
              <w:rPr>
                <w:rFonts w:ascii="Muli" w:eastAsia="Muli" w:hAnsi="Muli" w:cs="Muli"/>
                <w:b/>
                <w:color w:val="FFFFFF"/>
                <w:sz w:val="28"/>
                <w:szCs w:val="28"/>
              </w:rPr>
              <w:lastRenderedPageBreak/>
              <w:t>Designed for the NGSS: Foundations</w:t>
            </w:r>
          </w:p>
        </w:tc>
        <w:tc>
          <w:tcPr>
            <w:tcW w:w="2370" w:type="dxa"/>
            <w:shd w:val="clear" w:color="auto" w:fill="2F5496"/>
          </w:tcPr>
          <w:p w14:paraId="32386335" w14:textId="77777777" w:rsidR="00D85A84" w:rsidRDefault="00A9349B">
            <w:pPr>
              <w:pStyle w:val="normal0"/>
              <w:spacing w:before="100"/>
              <w:ind w:left="90"/>
              <w:jc w:val="center"/>
              <w:rPr>
                <w:rFonts w:ascii="Muli" w:eastAsia="Muli" w:hAnsi="Muli" w:cs="Muli"/>
                <w:b/>
                <w:color w:val="FFFFFF"/>
                <w:sz w:val="24"/>
                <w:szCs w:val="24"/>
              </w:rPr>
            </w:pPr>
            <w:r>
              <w:rPr>
                <w:rFonts w:ascii="Muli" w:eastAsia="Muli" w:hAnsi="Muli" w:cs="Muli"/>
                <w:b/>
                <w:color w:val="FFFFFF"/>
                <w:sz w:val="24"/>
                <w:szCs w:val="24"/>
              </w:rPr>
              <w:t xml:space="preserve">High Quality </w:t>
            </w:r>
          </w:p>
          <w:p w14:paraId="3842C3E4" w14:textId="77777777" w:rsidR="00D85A84" w:rsidRDefault="00A9349B">
            <w:pPr>
              <w:pStyle w:val="normal0"/>
              <w:spacing w:before="100"/>
              <w:ind w:left="90"/>
              <w:jc w:val="center"/>
              <w:rPr>
                <w:rFonts w:ascii="Muli" w:eastAsia="Muli" w:hAnsi="Muli" w:cs="Muli"/>
                <w:b/>
                <w:color w:val="FFFFFF"/>
                <w:sz w:val="24"/>
                <w:szCs w:val="24"/>
              </w:rPr>
            </w:pPr>
            <w:r>
              <w:rPr>
                <w:rFonts w:ascii="Muli" w:eastAsia="Muli" w:hAnsi="Muli" w:cs="Muli"/>
                <w:b/>
                <w:color w:val="FFFFFF"/>
                <w:sz w:val="24"/>
                <w:szCs w:val="24"/>
              </w:rPr>
              <w:t>5</w:t>
            </w:r>
          </w:p>
        </w:tc>
        <w:tc>
          <w:tcPr>
            <w:tcW w:w="2370" w:type="dxa"/>
            <w:shd w:val="clear" w:color="auto" w:fill="2F5496"/>
          </w:tcPr>
          <w:p w14:paraId="7461E149" w14:textId="77777777" w:rsidR="00D85A84" w:rsidRDefault="00A9349B">
            <w:pPr>
              <w:pStyle w:val="normal0"/>
              <w:spacing w:before="100"/>
              <w:ind w:left="135"/>
              <w:jc w:val="center"/>
              <w:rPr>
                <w:rFonts w:ascii="Muli" w:eastAsia="Muli" w:hAnsi="Muli" w:cs="Muli"/>
                <w:b/>
                <w:color w:val="FFFFFF"/>
                <w:sz w:val="24"/>
                <w:szCs w:val="24"/>
              </w:rPr>
            </w:pPr>
            <w:r>
              <w:rPr>
                <w:rFonts w:ascii="Muli" w:eastAsia="Muli" w:hAnsi="Muli" w:cs="Muli"/>
                <w:b/>
                <w:color w:val="FFFFFF"/>
                <w:sz w:val="24"/>
                <w:szCs w:val="24"/>
              </w:rPr>
              <w:t xml:space="preserve">Medium Quality </w:t>
            </w:r>
          </w:p>
          <w:p w14:paraId="6A0C9717" w14:textId="77777777" w:rsidR="00D85A84" w:rsidRDefault="00A9349B">
            <w:pPr>
              <w:pStyle w:val="normal0"/>
              <w:spacing w:before="100"/>
              <w:ind w:left="135"/>
              <w:jc w:val="center"/>
              <w:rPr>
                <w:rFonts w:ascii="Muli" w:eastAsia="Muli" w:hAnsi="Muli" w:cs="Muli"/>
                <w:b/>
                <w:color w:val="FFFFFF"/>
                <w:sz w:val="24"/>
                <w:szCs w:val="24"/>
              </w:rPr>
            </w:pPr>
            <w:r>
              <w:rPr>
                <w:rFonts w:ascii="Muli" w:eastAsia="Muli" w:hAnsi="Muli" w:cs="Muli"/>
                <w:b/>
                <w:color w:val="FFFFFF"/>
                <w:sz w:val="24"/>
                <w:szCs w:val="24"/>
              </w:rPr>
              <w:t>3</w:t>
            </w:r>
          </w:p>
        </w:tc>
        <w:tc>
          <w:tcPr>
            <w:tcW w:w="2235" w:type="dxa"/>
            <w:shd w:val="clear" w:color="auto" w:fill="2F5496"/>
          </w:tcPr>
          <w:p w14:paraId="000D4B04" w14:textId="77777777" w:rsidR="00D85A84" w:rsidRDefault="00A9349B">
            <w:pPr>
              <w:pStyle w:val="normal0"/>
              <w:spacing w:before="100"/>
              <w:ind w:left="135"/>
              <w:jc w:val="center"/>
              <w:rPr>
                <w:rFonts w:ascii="Muli" w:eastAsia="Muli" w:hAnsi="Muli" w:cs="Muli"/>
                <w:b/>
                <w:color w:val="FFFFFF"/>
                <w:sz w:val="24"/>
                <w:szCs w:val="24"/>
              </w:rPr>
            </w:pPr>
            <w:r>
              <w:rPr>
                <w:rFonts w:ascii="Muli" w:eastAsia="Muli" w:hAnsi="Muli" w:cs="Muli"/>
                <w:b/>
                <w:color w:val="FFFFFF"/>
                <w:sz w:val="24"/>
                <w:szCs w:val="24"/>
              </w:rPr>
              <w:t xml:space="preserve">Low Quality </w:t>
            </w:r>
          </w:p>
          <w:p w14:paraId="19037D05" w14:textId="77777777" w:rsidR="00D85A84" w:rsidRDefault="00A9349B">
            <w:pPr>
              <w:pStyle w:val="normal0"/>
              <w:spacing w:before="100"/>
              <w:ind w:left="135"/>
              <w:jc w:val="center"/>
              <w:rPr>
                <w:rFonts w:ascii="Muli" w:eastAsia="Muli" w:hAnsi="Muli" w:cs="Muli"/>
                <w:b/>
                <w:color w:val="FFFFFF"/>
                <w:sz w:val="24"/>
                <w:szCs w:val="24"/>
              </w:rPr>
            </w:pPr>
            <w:r>
              <w:rPr>
                <w:rFonts w:ascii="Muli" w:eastAsia="Muli" w:hAnsi="Muli" w:cs="Muli"/>
                <w:b/>
                <w:color w:val="FFFFFF"/>
                <w:sz w:val="24"/>
                <w:szCs w:val="24"/>
              </w:rPr>
              <w:t>1</w:t>
            </w:r>
          </w:p>
        </w:tc>
      </w:tr>
      <w:tr w:rsidR="00D85A84" w14:paraId="56D896F6" w14:textId="77777777">
        <w:trPr>
          <w:trHeight w:val="1460"/>
        </w:trPr>
        <w:tc>
          <w:tcPr>
            <w:tcW w:w="7305" w:type="dxa"/>
            <w:tcMar>
              <w:top w:w="99" w:type="dxa"/>
              <w:left w:w="99" w:type="dxa"/>
              <w:bottom w:w="99" w:type="dxa"/>
              <w:right w:w="99" w:type="dxa"/>
            </w:tcMar>
          </w:tcPr>
          <w:p w14:paraId="6BC1DE27" w14:textId="77777777" w:rsidR="00D85A84" w:rsidRDefault="00A9349B">
            <w:pPr>
              <w:pStyle w:val="normal0"/>
              <w:pBdr>
                <w:top w:val="nil"/>
                <w:left w:val="nil"/>
                <w:bottom w:val="nil"/>
                <w:right w:val="nil"/>
                <w:between w:val="nil"/>
              </w:pBdr>
              <w:spacing w:before="1"/>
              <w:rPr>
                <w:rFonts w:ascii="Muli" w:eastAsia="Muli" w:hAnsi="Muli" w:cs="Muli"/>
                <w:color w:val="000000"/>
                <w:sz w:val="20"/>
                <w:szCs w:val="20"/>
              </w:rPr>
            </w:pPr>
            <w:r>
              <w:rPr>
                <w:rFonts w:ascii="Muli" w:eastAsia="Muli" w:hAnsi="Muli" w:cs="Muli"/>
                <w:b/>
                <w:color w:val="000000"/>
                <w:sz w:val="20"/>
                <w:szCs w:val="20"/>
              </w:rPr>
              <w:t xml:space="preserve">SW1. Phenomena/Problems. </w:t>
            </w:r>
            <w:r>
              <w:rPr>
                <w:rFonts w:ascii="Muli" w:eastAsia="Muli" w:hAnsi="Muli" w:cs="Muli"/>
                <w:color w:val="000000"/>
                <w:sz w:val="20"/>
                <w:szCs w:val="20"/>
              </w:rPr>
              <w:t>Materials provide phenomena/problems that:</w:t>
            </w:r>
          </w:p>
          <w:p w14:paraId="07746F50" w14:textId="77777777" w:rsidR="00D85A84" w:rsidRDefault="00A9349B">
            <w:pPr>
              <w:pStyle w:val="normal0"/>
              <w:numPr>
                <w:ilvl w:val="0"/>
                <w:numId w:val="2"/>
              </w:numPr>
              <w:pBdr>
                <w:top w:val="nil"/>
                <w:left w:val="nil"/>
                <w:bottom w:val="nil"/>
                <w:right w:val="nil"/>
                <w:between w:val="nil"/>
              </w:pBdr>
              <w:tabs>
                <w:tab w:val="left" w:pos="460"/>
                <w:tab w:val="left" w:pos="461"/>
              </w:tabs>
              <w:spacing w:before="1"/>
              <w:ind w:hanging="345"/>
              <w:rPr>
                <w:rFonts w:ascii="Muli" w:eastAsia="Muli" w:hAnsi="Muli" w:cs="Muli"/>
                <w:color w:val="000000"/>
              </w:rPr>
            </w:pPr>
            <w:proofErr w:type="gramStart"/>
            <w:r>
              <w:rPr>
                <w:rFonts w:ascii="Muli" w:eastAsia="Muli" w:hAnsi="Muli" w:cs="Muli"/>
                <w:color w:val="000000"/>
                <w:sz w:val="20"/>
                <w:szCs w:val="20"/>
              </w:rPr>
              <w:t>engage</w:t>
            </w:r>
            <w:proofErr w:type="gramEnd"/>
            <w:r>
              <w:rPr>
                <w:rFonts w:ascii="Muli" w:eastAsia="Muli" w:hAnsi="Muli" w:cs="Muli"/>
                <w:color w:val="000000"/>
                <w:sz w:val="20"/>
                <w:szCs w:val="20"/>
              </w:rPr>
              <w:t xml:space="preserve"> students as directly as possible in authentic and relevant experiences</w:t>
            </w:r>
            <w:r>
              <w:rPr>
                <w:rFonts w:ascii="Muli" w:eastAsia="Muli" w:hAnsi="Muli" w:cs="Muli"/>
                <w:sz w:val="20"/>
                <w:szCs w:val="20"/>
              </w:rPr>
              <w:t>;</w:t>
            </w:r>
          </w:p>
          <w:p w14:paraId="18DF0E55" w14:textId="77777777" w:rsidR="00D85A84" w:rsidRDefault="00A9349B">
            <w:pPr>
              <w:pStyle w:val="normal0"/>
              <w:numPr>
                <w:ilvl w:val="0"/>
                <w:numId w:val="2"/>
              </w:numPr>
              <w:pBdr>
                <w:top w:val="nil"/>
                <w:left w:val="nil"/>
                <w:bottom w:val="nil"/>
                <w:right w:val="nil"/>
                <w:between w:val="nil"/>
              </w:pBdr>
              <w:tabs>
                <w:tab w:val="left" w:pos="460"/>
                <w:tab w:val="left" w:pos="461"/>
              </w:tabs>
              <w:spacing w:line="242" w:lineRule="auto"/>
              <w:ind w:hanging="345"/>
              <w:rPr>
                <w:rFonts w:ascii="Muli" w:eastAsia="Muli" w:hAnsi="Muli" w:cs="Muli"/>
                <w:color w:val="000000"/>
              </w:rPr>
            </w:pPr>
            <w:proofErr w:type="gramStart"/>
            <w:r>
              <w:rPr>
                <w:rFonts w:ascii="Muli" w:eastAsia="Muli" w:hAnsi="Muli" w:cs="Muli"/>
                <w:color w:val="000000"/>
                <w:sz w:val="20"/>
                <w:szCs w:val="20"/>
              </w:rPr>
              <w:t>are</w:t>
            </w:r>
            <w:proofErr w:type="gramEnd"/>
            <w:r>
              <w:rPr>
                <w:rFonts w:ascii="Muli" w:eastAsia="Muli" w:hAnsi="Muli" w:cs="Muli"/>
                <w:color w:val="000000"/>
                <w:sz w:val="20"/>
                <w:szCs w:val="20"/>
              </w:rPr>
              <w:t xml:space="preserve"> matched to targeted learning goals</w:t>
            </w:r>
            <w:r>
              <w:rPr>
                <w:rFonts w:ascii="Muli" w:eastAsia="Muli" w:hAnsi="Muli" w:cs="Muli"/>
                <w:sz w:val="20"/>
                <w:szCs w:val="20"/>
              </w:rPr>
              <w:t>;</w:t>
            </w:r>
          </w:p>
          <w:p w14:paraId="4035842F" w14:textId="77777777" w:rsidR="00D85A84" w:rsidRDefault="00A9349B">
            <w:pPr>
              <w:pStyle w:val="normal0"/>
              <w:numPr>
                <w:ilvl w:val="0"/>
                <w:numId w:val="2"/>
              </w:numPr>
              <w:pBdr>
                <w:top w:val="nil"/>
                <w:left w:val="nil"/>
                <w:bottom w:val="nil"/>
                <w:right w:val="nil"/>
                <w:between w:val="nil"/>
              </w:pBdr>
              <w:tabs>
                <w:tab w:val="left" w:pos="460"/>
                <w:tab w:val="left" w:pos="461"/>
              </w:tabs>
              <w:spacing w:line="242" w:lineRule="auto"/>
              <w:ind w:hanging="345"/>
              <w:rPr>
                <w:rFonts w:ascii="Muli" w:eastAsia="Muli" w:hAnsi="Muli" w:cs="Muli"/>
                <w:color w:val="000000"/>
              </w:rPr>
            </w:pPr>
            <w:proofErr w:type="gramStart"/>
            <w:r>
              <w:rPr>
                <w:rFonts w:ascii="Muli" w:eastAsia="Muli" w:hAnsi="Muli" w:cs="Muli"/>
                <w:color w:val="000000"/>
                <w:sz w:val="20"/>
                <w:szCs w:val="20"/>
              </w:rPr>
              <w:t>can</w:t>
            </w:r>
            <w:proofErr w:type="gramEnd"/>
            <w:r>
              <w:rPr>
                <w:rFonts w:ascii="Muli" w:eastAsia="Muli" w:hAnsi="Muli" w:cs="Muli"/>
                <w:color w:val="000000"/>
                <w:sz w:val="20"/>
                <w:szCs w:val="20"/>
              </w:rPr>
              <w:t xml:space="preserve"> be figured out/solved using scientifically accurate understandings and abilitie</w:t>
            </w:r>
            <w:r>
              <w:rPr>
                <w:rFonts w:ascii="Muli" w:eastAsia="Muli" w:hAnsi="Muli" w:cs="Muli"/>
                <w:sz w:val="20"/>
                <w:szCs w:val="20"/>
              </w:rPr>
              <w:t>s;</w:t>
            </w:r>
          </w:p>
          <w:p w14:paraId="601CC67B" w14:textId="77777777" w:rsidR="00D85A84" w:rsidRDefault="00A9349B" w:rsidP="00A9349B">
            <w:pPr>
              <w:pStyle w:val="normal0"/>
              <w:numPr>
                <w:ilvl w:val="0"/>
                <w:numId w:val="2"/>
              </w:numPr>
              <w:pBdr>
                <w:top w:val="nil"/>
                <w:left w:val="nil"/>
                <w:bottom w:val="nil"/>
                <w:right w:val="nil"/>
                <w:between w:val="nil"/>
              </w:pBdr>
              <w:tabs>
                <w:tab w:val="left" w:pos="460"/>
                <w:tab w:val="left" w:pos="461"/>
              </w:tabs>
              <w:spacing w:before="1"/>
              <w:ind w:right="260" w:hanging="345"/>
              <w:rPr>
                <w:rFonts w:ascii="Muli" w:eastAsia="Muli" w:hAnsi="Muli" w:cs="Muli"/>
                <w:color w:val="000000"/>
              </w:rPr>
            </w:pPr>
            <w:proofErr w:type="gramStart"/>
            <w:r>
              <w:rPr>
                <w:rFonts w:ascii="Muli" w:eastAsia="Muli" w:hAnsi="Muli" w:cs="Muli"/>
                <w:color w:val="000000"/>
                <w:sz w:val="20"/>
                <w:szCs w:val="20"/>
              </w:rPr>
              <w:t>make</w:t>
            </w:r>
            <w:proofErr w:type="gramEnd"/>
            <w:r>
              <w:rPr>
                <w:rFonts w:ascii="Muli" w:eastAsia="Muli" w:hAnsi="Muli" w:cs="Muli"/>
                <w:color w:val="000000"/>
                <w:sz w:val="20"/>
                <w:szCs w:val="20"/>
              </w:rPr>
              <w:t xml:space="preserve"> connections beyond and to their daily lives including to their homes, neighborhoods, communities, and/or cultures.</w:t>
            </w:r>
          </w:p>
        </w:tc>
        <w:tc>
          <w:tcPr>
            <w:tcW w:w="2370" w:type="dxa"/>
            <w:tcMar>
              <w:top w:w="99" w:type="dxa"/>
              <w:left w:w="99" w:type="dxa"/>
              <w:bottom w:w="99" w:type="dxa"/>
              <w:right w:w="99" w:type="dxa"/>
            </w:tcMar>
          </w:tcPr>
          <w:p w14:paraId="4AF73A7E" w14:textId="77777777" w:rsidR="00D85A84" w:rsidRDefault="00A9349B">
            <w:pPr>
              <w:pStyle w:val="normal0"/>
              <w:pBdr>
                <w:top w:val="nil"/>
                <w:left w:val="nil"/>
                <w:bottom w:val="nil"/>
                <w:right w:val="nil"/>
                <w:between w:val="nil"/>
              </w:pBdr>
              <w:spacing w:before="1"/>
              <w:ind w:right="103"/>
              <w:rPr>
                <w:rFonts w:ascii="Muli" w:eastAsia="Muli" w:hAnsi="Muli" w:cs="Muli"/>
                <w:color w:val="000000"/>
                <w:sz w:val="20"/>
                <w:szCs w:val="20"/>
              </w:rPr>
            </w:pPr>
            <w:r>
              <w:rPr>
                <w:rFonts w:ascii="Muli" w:eastAsia="Muli" w:hAnsi="Muli" w:cs="Muli"/>
                <w:color w:val="000000"/>
                <w:sz w:val="20"/>
                <w:szCs w:val="20"/>
              </w:rPr>
              <w:t>Materials consistently offer quality phenomena/problems sufficient to motivate and drive student learning.</w:t>
            </w:r>
          </w:p>
        </w:tc>
        <w:tc>
          <w:tcPr>
            <w:tcW w:w="2370" w:type="dxa"/>
            <w:tcMar>
              <w:top w:w="99" w:type="dxa"/>
              <w:left w:w="99" w:type="dxa"/>
              <w:bottom w:w="99" w:type="dxa"/>
              <w:right w:w="99" w:type="dxa"/>
            </w:tcMar>
          </w:tcPr>
          <w:p w14:paraId="098BDD80" w14:textId="77777777" w:rsidR="00D85A84" w:rsidRDefault="00A9349B">
            <w:pPr>
              <w:pStyle w:val="normal0"/>
              <w:pBdr>
                <w:top w:val="nil"/>
                <w:left w:val="nil"/>
                <w:bottom w:val="nil"/>
                <w:right w:val="nil"/>
                <w:between w:val="nil"/>
              </w:pBdr>
              <w:spacing w:before="1"/>
              <w:ind w:right="142"/>
              <w:rPr>
                <w:rFonts w:ascii="Muli" w:eastAsia="Muli" w:hAnsi="Muli" w:cs="Muli"/>
                <w:color w:val="000000"/>
                <w:sz w:val="20"/>
                <w:szCs w:val="20"/>
              </w:rPr>
            </w:pPr>
            <w:r>
              <w:rPr>
                <w:rFonts w:ascii="Muli" w:eastAsia="Muli" w:hAnsi="Muli" w:cs="Muli"/>
                <w:color w:val="000000"/>
                <w:sz w:val="20"/>
                <w:szCs w:val="20"/>
              </w:rPr>
              <w:t>Materials sometimes offer qua</w:t>
            </w:r>
            <w:r>
              <w:rPr>
                <w:rFonts w:ascii="Muli" w:eastAsia="Muli" w:hAnsi="Muli" w:cs="Muli"/>
                <w:color w:val="000000"/>
                <w:sz w:val="20"/>
                <w:szCs w:val="20"/>
              </w:rPr>
              <w:t>lity phenomena/problems sufficient to motivate and drive student learning.</w:t>
            </w:r>
          </w:p>
        </w:tc>
        <w:tc>
          <w:tcPr>
            <w:tcW w:w="2235" w:type="dxa"/>
            <w:tcMar>
              <w:top w:w="99" w:type="dxa"/>
              <w:left w:w="99" w:type="dxa"/>
              <w:bottom w:w="99" w:type="dxa"/>
              <w:right w:w="99" w:type="dxa"/>
            </w:tcMar>
          </w:tcPr>
          <w:p w14:paraId="55BD364A" w14:textId="77777777" w:rsidR="00D85A84" w:rsidRDefault="00A9349B">
            <w:pPr>
              <w:pStyle w:val="normal0"/>
              <w:pBdr>
                <w:top w:val="nil"/>
                <w:left w:val="nil"/>
                <w:bottom w:val="nil"/>
                <w:right w:val="nil"/>
                <w:between w:val="nil"/>
              </w:pBdr>
              <w:spacing w:before="1"/>
              <w:ind w:right="45"/>
              <w:rPr>
                <w:rFonts w:ascii="Muli" w:eastAsia="Muli" w:hAnsi="Muli" w:cs="Muli"/>
                <w:color w:val="000000"/>
                <w:sz w:val="20"/>
                <w:szCs w:val="20"/>
              </w:rPr>
            </w:pPr>
            <w:r>
              <w:rPr>
                <w:rFonts w:ascii="Muli" w:eastAsia="Muli" w:hAnsi="Muli" w:cs="Muli"/>
                <w:color w:val="000000"/>
                <w:sz w:val="20"/>
                <w:szCs w:val="20"/>
              </w:rPr>
              <w:t>Materials rarely offer quality phenomena/</w:t>
            </w:r>
            <w:r>
              <w:rPr>
                <w:rFonts w:ascii="Muli" w:eastAsia="Muli" w:hAnsi="Muli" w:cs="Muli"/>
                <w:sz w:val="20"/>
                <w:szCs w:val="20"/>
              </w:rPr>
              <w:t xml:space="preserve"> </w:t>
            </w:r>
            <w:r>
              <w:rPr>
                <w:rFonts w:ascii="Muli" w:eastAsia="Muli" w:hAnsi="Muli" w:cs="Muli"/>
                <w:color w:val="000000"/>
                <w:sz w:val="20"/>
                <w:szCs w:val="20"/>
              </w:rPr>
              <w:t>problems sufficient to motivate and drive student learning.</w:t>
            </w:r>
          </w:p>
        </w:tc>
      </w:tr>
      <w:tr w:rsidR="00D85A84" w14:paraId="2843B10A" w14:textId="77777777">
        <w:trPr>
          <w:trHeight w:val="2180"/>
        </w:trPr>
        <w:tc>
          <w:tcPr>
            <w:tcW w:w="7305" w:type="dxa"/>
            <w:tcMar>
              <w:top w:w="99" w:type="dxa"/>
              <w:left w:w="99" w:type="dxa"/>
              <w:bottom w:w="99" w:type="dxa"/>
              <w:right w:w="99" w:type="dxa"/>
            </w:tcMar>
          </w:tcPr>
          <w:p w14:paraId="4E2452A7" w14:textId="77777777" w:rsidR="00D85A84" w:rsidRDefault="00A9349B">
            <w:pPr>
              <w:pStyle w:val="normal0"/>
              <w:pBdr>
                <w:top w:val="nil"/>
                <w:left w:val="nil"/>
                <w:bottom w:val="nil"/>
                <w:right w:val="nil"/>
                <w:between w:val="nil"/>
              </w:pBdr>
              <w:spacing w:before="1"/>
              <w:ind w:right="157"/>
              <w:rPr>
                <w:rFonts w:ascii="Muli" w:eastAsia="Muli" w:hAnsi="Muli" w:cs="Muli"/>
                <w:color w:val="000000"/>
                <w:sz w:val="20"/>
                <w:szCs w:val="20"/>
              </w:rPr>
            </w:pPr>
            <w:r>
              <w:rPr>
                <w:rFonts w:ascii="Muli" w:eastAsia="Muli" w:hAnsi="Muli" w:cs="Muli"/>
                <w:b/>
                <w:color w:val="1C1C1C"/>
                <w:sz w:val="20"/>
                <w:szCs w:val="20"/>
              </w:rPr>
              <w:t xml:space="preserve">SW2. Three-dimensional Conceptual Framework. </w:t>
            </w:r>
            <w:r>
              <w:rPr>
                <w:rFonts w:ascii="Muli" w:eastAsia="Muli" w:hAnsi="Muli" w:cs="Muli"/>
                <w:color w:val="1C1C1C"/>
                <w:sz w:val="20"/>
                <w:szCs w:val="20"/>
              </w:rPr>
              <w:t>Materials include learning experiences that help students to build scientifically accurate understandings and abilities through opportunities for students to:</w:t>
            </w:r>
          </w:p>
          <w:p w14:paraId="6283B119" w14:textId="77777777" w:rsidR="00D85A84" w:rsidRDefault="00A9349B">
            <w:pPr>
              <w:pStyle w:val="normal0"/>
              <w:numPr>
                <w:ilvl w:val="0"/>
                <w:numId w:val="1"/>
              </w:numPr>
              <w:pBdr>
                <w:top w:val="nil"/>
                <w:left w:val="nil"/>
                <w:bottom w:val="nil"/>
                <w:right w:val="nil"/>
                <w:between w:val="nil"/>
              </w:pBdr>
              <w:tabs>
                <w:tab w:val="left" w:pos="474"/>
                <w:tab w:val="left" w:pos="475"/>
              </w:tabs>
              <w:spacing w:line="244" w:lineRule="auto"/>
              <w:ind w:hanging="345"/>
              <w:rPr>
                <w:rFonts w:ascii="Muli" w:eastAsia="Muli" w:hAnsi="Muli" w:cs="Muli"/>
                <w:color w:val="1C1C1C"/>
                <w:sz w:val="20"/>
                <w:szCs w:val="20"/>
              </w:rPr>
            </w:pPr>
            <w:proofErr w:type="gramStart"/>
            <w:r>
              <w:rPr>
                <w:rFonts w:ascii="Muli" w:eastAsia="Muli" w:hAnsi="Muli" w:cs="Muli"/>
                <w:color w:val="1C1C1C"/>
                <w:sz w:val="20"/>
                <w:szCs w:val="20"/>
              </w:rPr>
              <w:t>link</w:t>
            </w:r>
            <w:proofErr w:type="gramEnd"/>
            <w:r>
              <w:rPr>
                <w:rFonts w:ascii="Muli" w:eastAsia="Muli" w:hAnsi="Muli" w:cs="Muli"/>
                <w:color w:val="1C1C1C"/>
                <w:sz w:val="20"/>
                <w:szCs w:val="20"/>
              </w:rPr>
              <w:t xml:space="preserve"> prior knowledge to negotiat</w:t>
            </w:r>
            <w:r>
              <w:rPr>
                <w:rFonts w:ascii="Muli" w:eastAsia="Muli" w:hAnsi="Muli" w:cs="Muli"/>
                <w:color w:val="1C1C1C"/>
                <w:sz w:val="20"/>
                <w:szCs w:val="20"/>
              </w:rPr>
              <w:t>e</w:t>
            </w:r>
            <w:r>
              <w:rPr>
                <w:rFonts w:ascii="Muli" w:eastAsia="Muli" w:hAnsi="Muli" w:cs="Muli"/>
                <w:color w:val="1C1C1C"/>
                <w:sz w:val="20"/>
                <w:szCs w:val="20"/>
              </w:rPr>
              <w:t xml:space="preserve"> new understanding and abilities;</w:t>
            </w:r>
          </w:p>
          <w:p w14:paraId="712E0384" w14:textId="77777777" w:rsidR="00D85A84" w:rsidRDefault="00A9349B">
            <w:pPr>
              <w:pStyle w:val="normal0"/>
              <w:numPr>
                <w:ilvl w:val="0"/>
                <w:numId w:val="1"/>
              </w:numPr>
              <w:pBdr>
                <w:top w:val="nil"/>
                <w:left w:val="nil"/>
                <w:bottom w:val="nil"/>
                <w:right w:val="nil"/>
                <w:between w:val="nil"/>
              </w:pBdr>
              <w:tabs>
                <w:tab w:val="left" w:pos="460"/>
                <w:tab w:val="left" w:pos="461"/>
              </w:tabs>
              <w:spacing w:before="1" w:line="242" w:lineRule="auto"/>
              <w:ind w:hanging="345"/>
              <w:rPr>
                <w:rFonts w:ascii="Muli" w:eastAsia="Muli" w:hAnsi="Muli" w:cs="Muli"/>
                <w:color w:val="000000"/>
                <w:sz w:val="20"/>
                <w:szCs w:val="20"/>
              </w:rPr>
            </w:pPr>
            <w:proofErr w:type="gramStart"/>
            <w:r>
              <w:rPr>
                <w:rFonts w:ascii="Muli" w:eastAsia="Muli" w:hAnsi="Muli" w:cs="Muli"/>
                <w:color w:val="1C1C1C"/>
                <w:sz w:val="20"/>
                <w:szCs w:val="20"/>
              </w:rPr>
              <w:t>use</w:t>
            </w:r>
            <w:proofErr w:type="gramEnd"/>
            <w:r>
              <w:rPr>
                <w:rFonts w:ascii="Muli" w:eastAsia="Muli" w:hAnsi="Muli" w:cs="Muli"/>
                <w:color w:val="1C1C1C"/>
                <w:sz w:val="20"/>
                <w:szCs w:val="20"/>
              </w:rPr>
              <w:t xml:space="preserve"> r</w:t>
            </w:r>
            <w:r>
              <w:rPr>
                <w:rFonts w:ascii="Muli" w:eastAsia="Muli" w:hAnsi="Muli" w:cs="Muli"/>
                <w:color w:val="000000"/>
                <w:sz w:val="20"/>
                <w:szCs w:val="20"/>
              </w:rPr>
              <w:t>easoning to connect grade-appropriate SEP, DCI, and CCC elements</w:t>
            </w:r>
            <w:r>
              <w:rPr>
                <w:rFonts w:ascii="Muli" w:eastAsia="Muli" w:hAnsi="Muli" w:cs="Muli"/>
                <w:sz w:val="20"/>
                <w:szCs w:val="20"/>
              </w:rPr>
              <w:t>;</w:t>
            </w:r>
          </w:p>
          <w:p w14:paraId="0D49CD53" w14:textId="77777777" w:rsidR="00D85A84" w:rsidRDefault="00A9349B">
            <w:pPr>
              <w:pStyle w:val="normal0"/>
              <w:numPr>
                <w:ilvl w:val="0"/>
                <w:numId w:val="1"/>
              </w:numPr>
              <w:pBdr>
                <w:top w:val="nil"/>
                <w:left w:val="nil"/>
                <w:bottom w:val="nil"/>
                <w:right w:val="nil"/>
                <w:between w:val="nil"/>
              </w:pBdr>
              <w:tabs>
                <w:tab w:val="left" w:pos="460"/>
                <w:tab w:val="left" w:pos="461"/>
              </w:tabs>
              <w:spacing w:line="242" w:lineRule="auto"/>
              <w:ind w:hanging="345"/>
              <w:rPr>
                <w:rFonts w:ascii="Muli" w:eastAsia="Muli" w:hAnsi="Muli" w:cs="Muli"/>
                <w:color w:val="000000"/>
                <w:sz w:val="20"/>
                <w:szCs w:val="20"/>
              </w:rPr>
            </w:pPr>
            <w:proofErr w:type="gramStart"/>
            <w:r>
              <w:rPr>
                <w:rFonts w:ascii="Muli" w:eastAsia="Muli" w:hAnsi="Muli" w:cs="Muli"/>
                <w:color w:val="000000"/>
                <w:sz w:val="20"/>
                <w:szCs w:val="20"/>
              </w:rPr>
              <w:t>ask</w:t>
            </w:r>
            <w:proofErr w:type="gramEnd"/>
            <w:r>
              <w:rPr>
                <w:rFonts w:ascii="Muli" w:eastAsia="Muli" w:hAnsi="Muli" w:cs="Muli"/>
                <w:color w:val="000000"/>
                <w:sz w:val="20"/>
                <w:szCs w:val="20"/>
              </w:rPr>
              <w:t xml:space="preserve"> and answer questions that link learning over time</w:t>
            </w:r>
            <w:r>
              <w:rPr>
                <w:rFonts w:ascii="Muli" w:eastAsia="Muli" w:hAnsi="Muli" w:cs="Muli"/>
                <w:sz w:val="20"/>
                <w:szCs w:val="20"/>
              </w:rPr>
              <w:t>;</w:t>
            </w:r>
          </w:p>
          <w:p w14:paraId="6356B20E" w14:textId="77777777" w:rsidR="00D85A84" w:rsidRDefault="00A9349B">
            <w:pPr>
              <w:pStyle w:val="normal0"/>
              <w:numPr>
                <w:ilvl w:val="0"/>
                <w:numId w:val="1"/>
              </w:numPr>
              <w:pBdr>
                <w:top w:val="nil"/>
                <w:left w:val="nil"/>
                <w:bottom w:val="nil"/>
                <w:right w:val="nil"/>
                <w:between w:val="nil"/>
              </w:pBdr>
              <w:tabs>
                <w:tab w:val="left" w:pos="460"/>
                <w:tab w:val="left" w:pos="461"/>
              </w:tabs>
              <w:ind w:right="250" w:hanging="345"/>
              <w:rPr>
                <w:rFonts w:ascii="Muli" w:eastAsia="Muli" w:hAnsi="Muli" w:cs="Muli"/>
                <w:color w:val="000000"/>
                <w:sz w:val="20"/>
                <w:szCs w:val="20"/>
              </w:rPr>
            </w:pPr>
            <w:proofErr w:type="gramStart"/>
            <w:r>
              <w:rPr>
                <w:rFonts w:ascii="Muli" w:eastAsia="Muli" w:hAnsi="Muli" w:cs="Muli"/>
                <w:color w:val="1C1C1C"/>
                <w:sz w:val="20"/>
                <w:szCs w:val="20"/>
              </w:rPr>
              <w:t>negotiate</w:t>
            </w:r>
            <w:proofErr w:type="gramEnd"/>
            <w:r>
              <w:rPr>
                <w:rFonts w:ascii="Muli" w:eastAsia="Muli" w:hAnsi="Muli" w:cs="Muli"/>
                <w:color w:val="1C1C1C"/>
                <w:sz w:val="20"/>
                <w:szCs w:val="20"/>
              </w:rPr>
              <w:t xml:space="preserve"> new understandings and abilities by comparing their ideas, their peers’ ideas, and ideas encountered in the learning experiences</w:t>
            </w:r>
            <w:r>
              <w:rPr>
                <w:rFonts w:ascii="Muli" w:eastAsia="Muli" w:hAnsi="Muli" w:cs="Muli"/>
                <w:color w:val="1C1C1C"/>
                <w:sz w:val="20"/>
                <w:szCs w:val="20"/>
              </w:rPr>
              <w:t>;</w:t>
            </w:r>
          </w:p>
          <w:p w14:paraId="0FF9B92D" w14:textId="77777777" w:rsidR="00D85A84" w:rsidRDefault="00A9349B">
            <w:pPr>
              <w:pStyle w:val="normal0"/>
              <w:numPr>
                <w:ilvl w:val="0"/>
                <w:numId w:val="1"/>
              </w:numPr>
              <w:pBdr>
                <w:top w:val="nil"/>
                <w:left w:val="nil"/>
                <w:bottom w:val="nil"/>
                <w:right w:val="nil"/>
                <w:between w:val="nil"/>
              </w:pBdr>
              <w:tabs>
                <w:tab w:val="left" w:pos="460"/>
                <w:tab w:val="left" w:pos="461"/>
              </w:tabs>
              <w:spacing w:before="2"/>
              <w:ind w:hanging="345"/>
              <w:rPr>
                <w:rFonts w:ascii="Muli" w:eastAsia="Muli" w:hAnsi="Muli" w:cs="Muli"/>
                <w:color w:val="1C1C1C"/>
                <w:sz w:val="20"/>
                <w:szCs w:val="20"/>
              </w:rPr>
            </w:pPr>
            <w:proofErr w:type="gramStart"/>
            <w:r>
              <w:rPr>
                <w:rFonts w:ascii="Muli" w:eastAsia="Muli" w:hAnsi="Muli" w:cs="Muli"/>
                <w:color w:val="1C1C1C"/>
                <w:sz w:val="20"/>
                <w:szCs w:val="20"/>
              </w:rPr>
              <w:t>apply</w:t>
            </w:r>
            <w:proofErr w:type="gramEnd"/>
            <w:r>
              <w:rPr>
                <w:rFonts w:ascii="Muli" w:eastAsia="Muli" w:hAnsi="Muli" w:cs="Muli"/>
                <w:color w:val="1C1C1C"/>
                <w:sz w:val="20"/>
                <w:szCs w:val="20"/>
              </w:rPr>
              <w:t xml:space="preserve"> their understandings and abilities in a variety of ways.</w:t>
            </w:r>
          </w:p>
        </w:tc>
        <w:tc>
          <w:tcPr>
            <w:tcW w:w="2370" w:type="dxa"/>
            <w:tcMar>
              <w:top w:w="99" w:type="dxa"/>
              <w:left w:w="99" w:type="dxa"/>
              <w:bottom w:w="99" w:type="dxa"/>
              <w:right w:w="99" w:type="dxa"/>
            </w:tcMar>
          </w:tcPr>
          <w:p w14:paraId="7A41B103" w14:textId="77777777" w:rsidR="00D85A84" w:rsidRDefault="00A9349B">
            <w:pPr>
              <w:pStyle w:val="normal0"/>
              <w:pBdr>
                <w:top w:val="nil"/>
                <w:left w:val="nil"/>
                <w:bottom w:val="nil"/>
                <w:right w:val="nil"/>
                <w:between w:val="nil"/>
              </w:pBdr>
              <w:spacing w:before="1"/>
              <w:ind w:right="90"/>
              <w:rPr>
                <w:rFonts w:ascii="Muli" w:eastAsia="Muli" w:hAnsi="Muli" w:cs="Muli"/>
                <w:color w:val="000000"/>
                <w:sz w:val="20"/>
                <w:szCs w:val="20"/>
              </w:rPr>
            </w:pPr>
            <w:r>
              <w:rPr>
                <w:rFonts w:ascii="Muli" w:eastAsia="Muli" w:hAnsi="Muli" w:cs="Muli"/>
                <w:color w:val="000000"/>
                <w:sz w:val="20"/>
                <w:szCs w:val="20"/>
              </w:rPr>
              <w:t>Materials consistently include learning experiences t</w:t>
            </w:r>
            <w:r>
              <w:rPr>
                <w:rFonts w:ascii="Muli" w:eastAsia="Muli" w:hAnsi="Muli" w:cs="Muli"/>
                <w:color w:val="000000"/>
                <w:sz w:val="20"/>
                <w:szCs w:val="20"/>
              </w:rPr>
              <w:t>hat help students build from prior experiences to negotiate new understandings and abilities and apply their understandings in a</w:t>
            </w:r>
            <w:r>
              <w:rPr>
                <w:rFonts w:ascii="Muli" w:eastAsia="Muli" w:hAnsi="Muli" w:cs="Muli"/>
                <w:sz w:val="20"/>
                <w:szCs w:val="20"/>
              </w:rPr>
              <w:t xml:space="preserve"> </w:t>
            </w:r>
            <w:r>
              <w:rPr>
                <w:rFonts w:ascii="Muli" w:eastAsia="Muli" w:hAnsi="Muli" w:cs="Muli"/>
                <w:color w:val="000000"/>
                <w:sz w:val="20"/>
                <w:szCs w:val="20"/>
              </w:rPr>
              <w:t>variety of ways.</w:t>
            </w:r>
          </w:p>
        </w:tc>
        <w:tc>
          <w:tcPr>
            <w:tcW w:w="2370" w:type="dxa"/>
            <w:tcMar>
              <w:top w:w="99" w:type="dxa"/>
              <w:left w:w="99" w:type="dxa"/>
              <w:bottom w:w="99" w:type="dxa"/>
              <w:right w:w="99" w:type="dxa"/>
            </w:tcMar>
          </w:tcPr>
          <w:p w14:paraId="4530ACBC" w14:textId="77777777" w:rsidR="00D85A84" w:rsidRDefault="00A9349B">
            <w:pPr>
              <w:pStyle w:val="normal0"/>
              <w:pBdr>
                <w:top w:val="nil"/>
                <w:left w:val="nil"/>
                <w:bottom w:val="nil"/>
                <w:right w:val="nil"/>
                <w:between w:val="nil"/>
              </w:pBdr>
              <w:spacing w:before="1"/>
              <w:ind w:right="90"/>
              <w:rPr>
                <w:rFonts w:ascii="Muli" w:eastAsia="Muli" w:hAnsi="Muli" w:cs="Muli"/>
                <w:color w:val="000000"/>
                <w:sz w:val="20"/>
                <w:szCs w:val="20"/>
              </w:rPr>
            </w:pPr>
            <w:r>
              <w:rPr>
                <w:rFonts w:ascii="Muli" w:eastAsia="Muli" w:hAnsi="Muli" w:cs="Muli"/>
                <w:color w:val="000000"/>
                <w:sz w:val="20"/>
                <w:szCs w:val="20"/>
              </w:rPr>
              <w:t xml:space="preserve">Materials sometimes include learning experiences that help students build from prior experiences to negotiate </w:t>
            </w:r>
            <w:r>
              <w:rPr>
                <w:rFonts w:ascii="Muli" w:eastAsia="Muli" w:hAnsi="Muli" w:cs="Muli"/>
                <w:color w:val="000000"/>
                <w:sz w:val="20"/>
                <w:szCs w:val="20"/>
              </w:rPr>
              <w:t>new understandings and abilities and apply their understandings in a</w:t>
            </w:r>
            <w:r>
              <w:rPr>
                <w:rFonts w:ascii="Muli" w:eastAsia="Muli" w:hAnsi="Muli" w:cs="Muli"/>
                <w:sz w:val="20"/>
                <w:szCs w:val="20"/>
              </w:rPr>
              <w:t xml:space="preserve"> </w:t>
            </w:r>
            <w:r>
              <w:rPr>
                <w:rFonts w:ascii="Muli" w:eastAsia="Muli" w:hAnsi="Muli" w:cs="Muli"/>
                <w:color w:val="000000"/>
                <w:sz w:val="20"/>
                <w:szCs w:val="20"/>
              </w:rPr>
              <w:t>variety of ways.</w:t>
            </w:r>
          </w:p>
        </w:tc>
        <w:tc>
          <w:tcPr>
            <w:tcW w:w="2235" w:type="dxa"/>
            <w:tcMar>
              <w:top w:w="99" w:type="dxa"/>
              <w:left w:w="99" w:type="dxa"/>
              <w:bottom w:w="99" w:type="dxa"/>
              <w:right w:w="99" w:type="dxa"/>
            </w:tcMar>
          </w:tcPr>
          <w:p w14:paraId="775F90D2" w14:textId="77777777" w:rsidR="00D85A84" w:rsidRDefault="00A9349B">
            <w:pPr>
              <w:pStyle w:val="normal0"/>
              <w:pBdr>
                <w:top w:val="nil"/>
                <w:left w:val="nil"/>
                <w:bottom w:val="nil"/>
                <w:right w:val="nil"/>
                <w:between w:val="nil"/>
              </w:pBdr>
              <w:spacing w:before="1"/>
              <w:ind w:right="45"/>
              <w:rPr>
                <w:rFonts w:ascii="Muli" w:eastAsia="Muli" w:hAnsi="Muli" w:cs="Muli"/>
                <w:color w:val="000000"/>
                <w:sz w:val="20"/>
                <w:szCs w:val="20"/>
              </w:rPr>
            </w:pPr>
            <w:r>
              <w:rPr>
                <w:rFonts w:ascii="Muli" w:eastAsia="Muli" w:hAnsi="Muli" w:cs="Muli"/>
                <w:color w:val="000000"/>
                <w:sz w:val="20"/>
                <w:szCs w:val="20"/>
              </w:rPr>
              <w:t>Materials rarely include learning experiences that help students build from prior experiences to negotiate new understandings and abilities and apply their understandings in a</w:t>
            </w:r>
            <w:r>
              <w:rPr>
                <w:rFonts w:ascii="Muli" w:eastAsia="Muli" w:hAnsi="Muli" w:cs="Muli"/>
                <w:sz w:val="20"/>
                <w:szCs w:val="20"/>
              </w:rPr>
              <w:t xml:space="preserve"> </w:t>
            </w:r>
            <w:r>
              <w:rPr>
                <w:rFonts w:ascii="Muli" w:eastAsia="Muli" w:hAnsi="Muli" w:cs="Muli"/>
                <w:color w:val="000000"/>
                <w:sz w:val="20"/>
                <w:szCs w:val="20"/>
              </w:rPr>
              <w:t>variety of ways.</w:t>
            </w:r>
          </w:p>
        </w:tc>
      </w:tr>
      <w:tr w:rsidR="00D85A84" w14:paraId="342E8ECB" w14:textId="77777777">
        <w:trPr>
          <w:trHeight w:val="1700"/>
        </w:trPr>
        <w:tc>
          <w:tcPr>
            <w:tcW w:w="7305" w:type="dxa"/>
            <w:tcMar>
              <w:top w:w="99" w:type="dxa"/>
              <w:left w:w="99" w:type="dxa"/>
              <w:bottom w:w="99" w:type="dxa"/>
              <w:right w:w="99" w:type="dxa"/>
            </w:tcMar>
          </w:tcPr>
          <w:p w14:paraId="47EBA413" w14:textId="77777777" w:rsidR="00D85A84" w:rsidRDefault="00A9349B">
            <w:pPr>
              <w:pStyle w:val="normal0"/>
              <w:pBdr>
                <w:top w:val="nil"/>
                <w:left w:val="nil"/>
                <w:bottom w:val="nil"/>
                <w:right w:val="nil"/>
                <w:between w:val="nil"/>
              </w:pBdr>
              <w:ind w:right="157"/>
              <w:rPr>
                <w:rFonts w:ascii="Muli" w:eastAsia="Muli" w:hAnsi="Muli" w:cs="Muli"/>
                <w:color w:val="000000"/>
                <w:sz w:val="20"/>
                <w:szCs w:val="20"/>
              </w:rPr>
            </w:pPr>
            <w:r>
              <w:rPr>
                <w:rFonts w:ascii="Muli" w:eastAsia="Muli" w:hAnsi="Muli" w:cs="Muli"/>
                <w:b/>
                <w:color w:val="000000"/>
                <w:sz w:val="20"/>
                <w:szCs w:val="20"/>
              </w:rPr>
              <w:t xml:space="preserve">SW3. Prior Knowledge. </w:t>
            </w:r>
            <w:r>
              <w:rPr>
                <w:rFonts w:ascii="Muli" w:eastAsia="Muli" w:hAnsi="Muli" w:cs="Muli"/>
                <w:color w:val="000000"/>
                <w:sz w:val="20"/>
                <w:szCs w:val="20"/>
              </w:rPr>
              <w:t>Materials leverage students’ prior knowl</w:t>
            </w:r>
            <w:r>
              <w:rPr>
                <w:rFonts w:ascii="Muli" w:eastAsia="Muli" w:hAnsi="Muli" w:cs="Muli"/>
                <w:color w:val="000000"/>
                <w:sz w:val="20"/>
                <w:szCs w:val="20"/>
              </w:rPr>
              <w:t>edge and experiences to motivate student learning in ways that:</w:t>
            </w:r>
          </w:p>
          <w:p w14:paraId="360245C5" w14:textId="77777777" w:rsidR="00D85A84" w:rsidRDefault="00A9349B">
            <w:pPr>
              <w:pStyle w:val="normal0"/>
              <w:numPr>
                <w:ilvl w:val="0"/>
                <w:numId w:val="14"/>
              </w:numPr>
              <w:pBdr>
                <w:top w:val="nil"/>
                <w:left w:val="nil"/>
                <w:bottom w:val="nil"/>
                <w:right w:val="nil"/>
                <w:between w:val="nil"/>
              </w:pBdr>
              <w:tabs>
                <w:tab w:val="left" w:pos="474"/>
                <w:tab w:val="left" w:pos="475"/>
              </w:tabs>
              <w:ind w:right="1104" w:hanging="359"/>
              <w:rPr>
                <w:rFonts w:ascii="Muli" w:eastAsia="Muli" w:hAnsi="Muli" w:cs="Muli"/>
                <w:color w:val="000000"/>
              </w:rPr>
            </w:pPr>
            <w:proofErr w:type="gramStart"/>
            <w:r>
              <w:rPr>
                <w:rFonts w:ascii="Muli" w:eastAsia="Muli" w:hAnsi="Muli" w:cs="Muli"/>
                <w:color w:val="000000"/>
                <w:sz w:val="20"/>
                <w:szCs w:val="20"/>
              </w:rPr>
              <w:t>make</w:t>
            </w:r>
            <w:proofErr w:type="gramEnd"/>
            <w:r>
              <w:rPr>
                <w:rFonts w:ascii="Muli" w:eastAsia="Muli" w:hAnsi="Muli" w:cs="Muli"/>
                <w:color w:val="000000"/>
                <w:sz w:val="20"/>
                <w:szCs w:val="20"/>
              </w:rPr>
              <w:t xml:space="preserve"> visible students’ prior knowledge and experiences related to the phenomena/problems and relevant SEPs, DCIs, and CCCs.</w:t>
            </w:r>
          </w:p>
          <w:p w14:paraId="103B5A61" w14:textId="77777777" w:rsidR="00D85A84" w:rsidRDefault="00A9349B">
            <w:pPr>
              <w:pStyle w:val="normal0"/>
              <w:numPr>
                <w:ilvl w:val="0"/>
                <w:numId w:val="14"/>
              </w:numPr>
              <w:pBdr>
                <w:top w:val="nil"/>
                <w:left w:val="nil"/>
                <w:bottom w:val="nil"/>
                <w:right w:val="nil"/>
                <w:between w:val="nil"/>
              </w:pBdr>
              <w:tabs>
                <w:tab w:val="left" w:pos="460"/>
                <w:tab w:val="left" w:pos="461"/>
              </w:tabs>
              <w:ind w:left="460" w:right="293" w:hanging="345"/>
              <w:rPr>
                <w:rFonts w:ascii="Muli" w:eastAsia="Muli" w:hAnsi="Muli" w:cs="Muli"/>
                <w:color w:val="000000"/>
              </w:rPr>
            </w:pPr>
            <w:proofErr w:type="gramStart"/>
            <w:r>
              <w:rPr>
                <w:rFonts w:ascii="Muli" w:eastAsia="Muli" w:hAnsi="Muli" w:cs="Muli"/>
                <w:color w:val="000000"/>
                <w:sz w:val="20"/>
                <w:szCs w:val="20"/>
              </w:rPr>
              <w:t>revisit</w:t>
            </w:r>
            <w:proofErr w:type="gramEnd"/>
            <w:r>
              <w:rPr>
                <w:rFonts w:ascii="Muli" w:eastAsia="Muli" w:hAnsi="Muli" w:cs="Muli"/>
                <w:color w:val="000000"/>
                <w:sz w:val="20"/>
                <w:szCs w:val="20"/>
              </w:rPr>
              <w:t xml:space="preserve"> students’ early ideas to see how they have changed (or not) as they figure out phenomena/solve problems.</w:t>
            </w:r>
          </w:p>
          <w:p w14:paraId="5006FD79" w14:textId="77777777" w:rsidR="00D85A84" w:rsidRDefault="00A9349B">
            <w:pPr>
              <w:pStyle w:val="normal0"/>
              <w:numPr>
                <w:ilvl w:val="0"/>
                <w:numId w:val="14"/>
              </w:numPr>
              <w:pBdr>
                <w:top w:val="nil"/>
                <w:left w:val="nil"/>
                <w:bottom w:val="nil"/>
                <w:right w:val="nil"/>
                <w:between w:val="nil"/>
              </w:pBdr>
              <w:tabs>
                <w:tab w:val="left" w:pos="460"/>
                <w:tab w:val="left" w:pos="461"/>
              </w:tabs>
              <w:ind w:left="460" w:hanging="345"/>
              <w:rPr>
                <w:rFonts w:ascii="Muli" w:eastAsia="Muli" w:hAnsi="Muli" w:cs="Muli"/>
                <w:color w:val="000000"/>
              </w:rPr>
            </w:pPr>
            <w:proofErr w:type="gramStart"/>
            <w:r>
              <w:rPr>
                <w:rFonts w:ascii="Muli" w:eastAsia="Muli" w:hAnsi="Muli" w:cs="Muli"/>
                <w:color w:val="000000"/>
                <w:sz w:val="20"/>
                <w:szCs w:val="20"/>
              </w:rPr>
              <w:t>make</w:t>
            </w:r>
            <w:proofErr w:type="gramEnd"/>
            <w:r>
              <w:rPr>
                <w:rFonts w:ascii="Muli" w:eastAsia="Muli" w:hAnsi="Muli" w:cs="Muli"/>
                <w:color w:val="000000"/>
                <w:sz w:val="20"/>
                <w:szCs w:val="20"/>
              </w:rPr>
              <w:t xml:space="preserve"> explicit links to new ideas and practices being developed by students.</w:t>
            </w:r>
          </w:p>
        </w:tc>
        <w:tc>
          <w:tcPr>
            <w:tcW w:w="2370" w:type="dxa"/>
            <w:tcMar>
              <w:top w:w="99" w:type="dxa"/>
              <w:left w:w="99" w:type="dxa"/>
              <w:bottom w:w="99" w:type="dxa"/>
              <w:right w:w="99" w:type="dxa"/>
            </w:tcMar>
          </w:tcPr>
          <w:p w14:paraId="3736FAAD" w14:textId="77777777" w:rsidR="00D85A84" w:rsidRDefault="00A9349B">
            <w:pPr>
              <w:pStyle w:val="normal0"/>
              <w:pBdr>
                <w:top w:val="nil"/>
                <w:left w:val="nil"/>
                <w:bottom w:val="nil"/>
                <w:right w:val="nil"/>
                <w:between w:val="nil"/>
              </w:pBdr>
              <w:ind w:right="90"/>
              <w:rPr>
                <w:rFonts w:ascii="Muli" w:eastAsia="Muli" w:hAnsi="Muli" w:cs="Muli"/>
                <w:color w:val="000000"/>
                <w:sz w:val="20"/>
                <w:szCs w:val="20"/>
              </w:rPr>
            </w:pPr>
            <w:r>
              <w:rPr>
                <w:rFonts w:ascii="Muli" w:eastAsia="Muli" w:hAnsi="Muli" w:cs="Muli"/>
                <w:color w:val="000000"/>
                <w:sz w:val="20"/>
                <w:szCs w:val="20"/>
              </w:rPr>
              <w:t>Materials consistently leverage student prior knowledge and experiences to motivate their learning.</w:t>
            </w:r>
          </w:p>
        </w:tc>
        <w:tc>
          <w:tcPr>
            <w:tcW w:w="2370" w:type="dxa"/>
            <w:tcMar>
              <w:top w:w="99" w:type="dxa"/>
              <w:left w:w="99" w:type="dxa"/>
              <w:bottom w:w="99" w:type="dxa"/>
              <w:right w:w="99" w:type="dxa"/>
            </w:tcMar>
          </w:tcPr>
          <w:p w14:paraId="533B9204" w14:textId="77777777" w:rsidR="00D85A84" w:rsidRDefault="00A9349B">
            <w:pPr>
              <w:pStyle w:val="normal0"/>
              <w:pBdr>
                <w:top w:val="nil"/>
                <w:left w:val="nil"/>
                <w:bottom w:val="nil"/>
                <w:right w:val="nil"/>
                <w:between w:val="nil"/>
              </w:pBdr>
              <w:ind w:right="90"/>
              <w:rPr>
                <w:rFonts w:ascii="Muli" w:eastAsia="Muli" w:hAnsi="Muli" w:cs="Muli"/>
                <w:color w:val="000000"/>
                <w:sz w:val="20"/>
                <w:szCs w:val="20"/>
              </w:rPr>
            </w:pPr>
            <w:r>
              <w:rPr>
                <w:rFonts w:ascii="Muli" w:eastAsia="Muli" w:hAnsi="Muli" w:cs="Muli"/>
                <w:color w:val="000000"/>
                <w:sz w:val="20"/>
                <w:szCs w:val="20"/>
              </w:rPr>
              <w:t>Materials sometimes leverage student prior knowledge and experiences to motivate their learning.</w:t>
            </w:r>
          </w:p>
        </w:tc>
        <w:tc>
          <w:tcPr>
            <w:tcW w:w="2235" w:type="dxa"/>
            <w:tcMar>
              <w:top w:w="99" w:type="dxa"/>
              <w:left w:w="99" w:type="dxa"/>
              <w:bottom w:w="99" w:type="dxa"/>
              <w:right w:w="99" w:type="dxa"/>
            </w:tcMar>
          </w:tcPr>
          <w:p w14:paraId="2F5D951F" w14:textId="77777777" w:rsidR="00D85A84" w:rsidRDefault="00A9349B">
            <w:pPr>
              <w:pStyle w:val="normal0"/>
              <w:pBdr>
                <w:top w:val="nil"/>
                <w:left w:val="nil"/>
                <w:bottom w:val="nil"/>
                <w:right w:val="nil"/>
                <w:between w:val="nil"/>
              </w:pBdr>
              <w:ind w:right="164"/>
              <w:rPr>
                <w:rFonts w:ascii="Muli" w:eastAsia="Muli" w:hAnsi="Muli" w:cs="Muli"/>
                <w:color w:val="000000"/>
                <w:sz w:val="20"/>
                <w:szCs w:val="20"/>
              </w:rPr>
            </w:pPr>
            <w:r>
              <w:rPr>
                <w:rFonts w:ascii="Muli" w:eastAsia="Muli" w:hAnsi="Muli" w:cs="Muli"/>
                <w:color w:val="000000"/>
                <w:sz w:val="20"/>
                <w:szCs w:val="20"/>
              </w:rPr>
              <w:t>Materials rarely leverage student prior knowledge and exper</w:t>
            </w:r>
            <w:r>
              <w:rPr>
                <w:rFonts w:ascii="Muli" w:eastAsia="Muli" w:hAnsi="Muli" w:cs="Muli"/>
                <w:color w:val="000000"/>
                <w:sz w:val="20"/>
                <w:szCs w:val="20"/>
              </w:rPr>
              <w:t>iences, and</w:t>
            </w:r>
            <w:r>
              <w:rPr>
                <w:rFonts w:ascii="Muli" w:eastAsia="Muli" w:hAnsi="Muli" w:cs="Muli"/>
                <w:sz w:val="20"/>
                <w:szCs w:val="20"/>
              </w:rPr>
              <w:t xml:space="preserve"> </w:t>
            </w:r>
            <w:r>
              <w:rPr>
                <w:rFonts w:ascii="Muli" w:eastAsia="Muli" w:hAnsi="Muli" w:cs="Muli"/>
                <w:color w:val="000000"/>
                <w:sz w:val="20"/>
                <w:szCs w:val="20"/>
              </w:rPr>
              <w:t>when included, they do not relate to the phenomena or problems.</w:t>
            </w:r>
          </w:p>
        </w:tc>
      </w:tr>
      <w:tr w:rsidR="00D85A84" w14:paraId="0481A800" w14:textId="77777777">
        <w:trPr>
          <w:trHeight w:val="1460"/>
        </w:trPr>
        <w:tc>
          <w:tcPr>
            <w:tcW w:w="7305" w:type="dxa"/>
            <w:tcMar>
              <w:top w:w="99" w:type="dxa"/>
              <w:left w:w="99" w:type="dxa"/>
              <w:bottom w:w="99" w:type="dxa"/>
              <w:right w:w="99" w:type="dxa"/>
            </w:tcMar>
          </w:tcPr>
          <w:p w14:paraId="7928D4FD" w14:textId="77777777" w:rsidR="00D85A84" w:rsidRDefault="00A9349B">
            <w:pPr>
              <w:pStyle w:val="normal0"/>
              <w:pBdr>
                <w:top w:val="nil"/>
                <w:left w:val="nil"/>
                <w:bottom w:val="nil"/>
                <w:right w:val="nil"/>
                <w:between w:val="nil"/>
              </w:pBdr>
              <w:spacing w:before="1" w:line="242" w:lineRule="auto"/>
              <w:rPr>
                <w:rFonts w:ascii="Muli" w:eastAsia="Muli" w:hAnsi="Muli" w:cs="Muli"/>
                <w:color w:val="000000"/>
                <w:sz w:val="20"/>
                <w:szCs w:val="20"/>
              </w:rPr>
            </w:pPr>
            <w:r>
              <w:rPr>
                <w:rFonts w:ascii="Muli" w:eastAsia="Muli" w:hAnsi="Muli" w:cs="Muli"/>
                <w:b/>
                <w:color w:val="000000"/>
                <w:sz w:val="20"/>
                <w:szCs w:val="20"/>
              </w:rPr>
              <w:lastRenderedPageBreak/>
              <w:t>SW4. Metacognitive Abilities</w:t>
            </w:r>
            <w:r>
              <w:rPr>
                <w:rFonts w:ascii="Muli" w:eastAsia="Muli" w:hAnsi="Muli" w:cs="Muli"/>
                <w:color w:val="000000"/>
                <w:sz w:val="20"/>
                <w:szCs w:val="20"/>
              </w:rPr>
              <w:t>. Materials include learning experiences for students to:</w:t>
            </w:r>
          </w:p>
          <w:p w14:paraId="2E7FE68C" w14:textId="77777777" w:rsidR="00D85A84" w:rsidRDefault="00A9349B">
            <w:pPr>
              <w:pStyle w:val="normal0"/>
              <w:numPr>
                <w:ilvl w:val="0"/>
                <w:numId w:val="13"/>
              </w:numPr>
              <w:pBdr>
                <w:top w:val="nil"/>
                <w:left w:val="nil"/>
                <w:bottom w:val="nil"/>
                <w:right w:val="nil"/>
                <w:between w:val="nil"/>
              </w:pBdr>
              <w:tabs>
                <w:tab w:val="left" w:pos="474"/>
                <w:tab w:val="left" w:pos="475"/>
              </w:tabs>
              <w:spacing w:line="242" w:lineRule="auto"/>
              <w:ind w:hanging="359"/>
              <w:rPr>
                <w:rFonts w:ascii="Muli" w:eastAsia="Muli" w:hAnsi="Muli" w:cs="Muli"/>
                <w:color w:val="000000"/>
              </w:rPr>
            </w:pPr>
            <w:proofErr w:type="gramStart"/>
            <w:r>
              <w:rPr>
                <w:rFonts w:ascii="Muli" w:eastAsia="Muli" w:hAnsi="Muli" w:cs="Muli"/>
                <w:color w:val="000000"/>
                <w:sz w:val="20"/>
                <w:szCs w:val="20"/>
              </w:rPr>
              <w:t>set</w:t>
            </w:r>
            <w:proofErr w:type="gramEnd"/>
            <w:r>
              <w:rPr>
                <w:rFonts w:ascii="Muli" w:eastAsia="Muli" w:hAnsi="Muli" w:cs="Muli"/>
                <w:color w:val="000000"/>
                <w:sz w:val="20"/>
                <w:szCs w:val="20"/>
              </w:rPr>
              <w:t xml:space="preserve"> and monitor their learning in light of the targeted learning goals</w:t>
            </w:r>
            <w:r>
              <w:rPr>
                <w:rFonts w:ascii="Muli" w:eastAsia="Muli" w:hAnsi="Muli" w:cs="Muli"/>
                <w:sz w:val="20"/>
                <w:szCs w:val="20"/>
              </w:rPr>
              <w:t>;</w:t>
            </w:r>
          </w:p>
          <w:p w14:paraId="7BBC4D6A" w14:textId="77777777" w:rsidR="00D85A84" w:rsidRDefault="00A9349B">
            <w:pPr>
              <w:pStyle w:val="normal0"/>
              <w:numPr>
                <w:ilvl w:val="0"/>
                <w:numId w:val="13"/>
              </w:numPr>
              <w:pBdr>
                <w:top w:val="nil"/>
                <w:left w:val="nil"/>
                <w:bottom w:val="nil"/>
                <w:right w:val="nil"/>
                <w:between w:val="nil"/>
              </w:pBdr>
              <w:tabs>
                <w:tab w:val="left" w:pos="474"/>
                <w:tab w:val="left" w:pos="475"/>
              </w:tabs>
              <w:spacing w:before="1"/>
              <w:ind w:right="1101" w:hanging="359"/>
              <w:rPr>
                <w:color w:val="000000"/>
              </w:rPr>
            </w:pPr>
            <w:proofErr w:type="gramStart"/>
            <w:r>
              <w:rPr>
                <w:rFonts w:ascii="Muli" w:eastAsia="Muli" w:hAnsi="Muli" w:cs="Muli"/>
                <w:color w:val="000000"/>
                <w:sz w:val="20"/>
                <w:szCs w:val="20"/>
              </w:rPr>
              <w:t>consider</w:t>
            </w:r>
            <w:proofErr w:type="gramEnd"/>
            <w:r>
              <w:rPr>
                <w:rFonts w:ascii="Muli" w:eastAsia="Muli" w:hAnsi="Muli" w:cs="Muli"/>
                <w:color w:val="000000"/>
                <w:sz w:val="20"/>
                <w:szCs w:val="20"/>
              </w:rPr>
              <w:t xml:space="preserve">, over time, </w:t>
            </w:r>
            <w:r>
              <w:rPr>
                <w:rFonts w:ascii="Muli" w:eastAsia="Muli" w:hAnsi="Muli" w:cs="Muli"/>
                <w:b/>
                <w:color w:val="000000"/>
                <w:sz w:val="20"/>
                <w:szCs w:val="20"/>
              </w:rPr>
              <w:t xml:space="preserve">what </w:t>
            </w:r>
            <w:r>
              <w:rPr>
                <w:rFonts w:ascii="Muli" w:eastAsia="Muli" w:hAnsi="Muli" w:cs="Muli"/>
                <w:color w:val="000000"/>
                <w:sz w:val="20"/>
                <w:szCs w:val="20"/>
              </w:rPr>
              <w:t xml:space="preserve">and </w:t>
            </w:r>
            <w:r>
              <w:rPr>
                <w:rFonts w:ascii="Muli" w:eastAsia="Muli" w:hAnsi="Muli" w:cs="Muli"/>
                <w:b/>
                <w:color w:val="000000"/>
                <w:sz w:val="20"/>
                <w:szCs w:val="20"/>
              </w:rPr>
              <w:t xml:space="preserve">how </w:t>
            </w:r>
            <w:r>
              <w:rPr>
                <w:rFonts w:ascii="Muli" w:eastAsia="Muli" w:hAnsi="Muli" w:cs="Muli"/>
                <w:color w:val="000000"/>
                <w:sz w:val="20"/>
                <w:szCs w:val="20"/>
              </w:rPr>
              <w:t>they have learned across the three dimensions</w:t>
            </w:r>
            <w:r>
              <w:rPr>
                <w:rFonts w:ascii="Muli" w:eastAsia="Muli" w:hAnsi="Muli" w:cs="Muli"/>
                <w:sz w:val="20"/>
                <w:szCs w:val="20"/>
              </w:rPr>
              <w:t>;</w:t>
            </w:r>
          </w:p>
          <w:p w14:paraId="01F2E36F" w14:textId="77777777" w:rsidR="00D85A84" w:rsidRDefault="00A9349B">
            <w:pPr>
              <w:pStyle w:val="normal0"/>
              <w:numPr>
                <w:ilvl w:val="0"/>
                <w:numId w:val="13"/>
              </w:numPr>
              <w:pBdr>
                <w:top w:val="nil"/>
                <w:left w:val="nil"/>
                <w:bottom w:val="nil"/>
                <w:right w:val="nil"/>
                <w:between w:val="nil"/>
              </w:pBdr>
              <w:tabs>
                <w:tab w:val="left" w:pos="474"/>
                <w:tab w:val="left" w:pos="475"/>
              </w:tabs>
              <w:spacing w:before="1" w:line="242" w:lineRule="auto"/>
              <w:ind w:hanging="359"/>
              <w:rPr>
                <w:rFonts w:ascii="Muli" w:eastAsia="Muli" w:hAnsi="Muli" w:cs="Muli"/>
                <w:color w:val="000000"/>
              </w:rPr>
            </w:pPr>
            <w:proofErr w:type="gramStart"/>
            <w:r>
              <w:rPr>
                <w:rFonts w:ascii="Muli" w:eastAsia="Muli" w:hAnsi="Muli" w:cs="Muli"/>
                <w:color w:val="000000"/>
                <w:sz w:val="20"/>
                <w:szCs w:val="20"/>
              </w:rPr>
              <w:t>articulate</w:t>
            </w:r>
            <w:proofErr w:type="gramEnd"/>
            <w:r>
              <w:rPr>
                <w:rFonts w:ascii="Muli" w:eastAsia="Muli" w:hAnsi="Muli" w:cs="Muli"/>
                <w:color w:val="000000"/>
                <w:sz w:val="20"/>
                <w:szCs w:val="20"/>
              </w:rPr>
              <w:t xml:space="preserve"> how the three dimensions helped them figure out phenomena/solve</w:t>
            </w:r>
            <w:r>
              <w:rPr>
                <w:rFonts w:ascii="Muli" w:eastAsia="Muli" w:hAnsi="Muli" w:cs="Muli"/>
                <w:sz w:val="20"/>
                <w:szCs w:val="20"/>
              </w:rPr>
              <w:t xml:space="preserve"> </w:t>
            </w:r>
            <w:r>
              <w:rPr>
                <w:rFonts w:ascii="Muli" w:eastAsia="Muli" w:hAnsi="Muli" w:cs="Muli"/>
                <w:color w:val="000000"/>
                <w:sz w:val="20"/>
                <w:szCs w:val="20"/>
              </w:rPr>
              <w:t>problems.</w:t>
            </w:r>
          </w:p>
        </w:tc>
        <w:tc>
          <w:tcPr>
            <w:tcW w:w="2370" w:type="dxa"/>
            <w:tcMar>
              <w:top w:w="99" w:type="dxa"/>
              <w:left w:w="99" w:type="dxa"/>
              <w:bottom w:w="99" w:type="dxa"/>
              <w:right w:w="99" w:type="dxa"/>
            </w:tcMar>
          </w:tcPr>
          <w:p w14:paraId="5E0BB99E" w14:textId="77777777" w:rsidR="00D85A84" w:rsidRDefault="00A9349B">
            <w:pPr>
              <w:pStyle w:val="normal0"/>
              <w:pBdr>
                <w:top w:val="nil"/>
                <w:left w:val="nil"/>
                <w:bottom w:val="nil"/>
                <w:right w:val="nil"/>
                <w:between w:val="nil"/>
              </w:pBdr>
              <w:spacing w:before="1"/>
              <w:ind w:right="90"/>
              <w:rPr>
                <w:rFonts w:ascii="Muli" w:eastAsia="Muli" w:hAnsi="Muli" w:cs="Muli"/>
                <w:color w:val="000000"/>
                <w:sz w:val="20"/>
                <w:szCs w:val="20"/>
              </w:rPr>
            </w:pPr>
            <w:r>
              <w:rPr>
                <w:rFonts w:ascii="Muli" w:eastAsia="Muli" w:hAnsi="Muli" w:cs="Muli"/>
                <w:color w:val="000000"/>
                <w:sz w:val="20"/>
                <w:szCs w:val="20"/>
              </w:rPr>
              <w:t>The materials provide students with regular, explicit opportunities to consider how their learning experiences</w:t>
            </w:r>
            <w:r>
              <w:rPr>
                <w:rFonts w:ascii="Muli" w:eastAsia="Muli" w:hAnsi="Muli" w:cs="Muli"/>
                <w:sz w:val="20"/>
                <w:szCs w:val="20"/>
              </w:rPr>
              <w:t xml:space="preserve"> </w:t>
            </w:r>
            <w:r>
              <w:rPr>
                <w:rFonts w:ascii="Muli" w:eastAsia="Muli" w:hAnsi="Muli" w:cs="Muli"/>
                <w:color w:val="000000"/>
                <w:sz w:val="20"/>
                <w:szCs w:val="20"/>
              </w:rPr>
              <w:t>changed their thinking.</w:t>
            </w:r>
          </w:p>
        </w:tc>
        <w:tc>
          <w:tcPr>
            <w:tcW w:w="2370" w:type="dxa"/>
            <w:tcMar>
              <w:top w:w="99" w:type="dxa"/>
              <w:left w:w="99" w:type="dxa"/>
              <w:bottom w:w="99" w:type="dxa"/>
              <w:right w:w="99" w:type="dxa"/>
            </w:tcMar>
          </w:tcPr>
          <w:p w14:paraId="02DCC742" w14:textId="77777777" w:rsidR="00D85A84" w:rsidRDefault="00A9349B">
            <w:pPr>
              <w:pStyle w:val="normal0"/>
              <w:pBdr>
                <w:top w:val="nil"/>
                <w:left w:val="nil"/>
                <w:bottom w:val="nil"/>
                <w:right w:val="nil"/>
                <w:between w:val="nil"/>
              </w:pBdr>
              <w:spacing w:before="1"/>
              <w:ind w:right="90"/>
              <w:rPr>
                <w:rFonts w:ascii="Muli" w:eastAsia="Muli" w:hAnsi="Muli" w:cs="Muli"/>
                <w:color w:val="000000"/>
                <w:sz w:val="20"/>
                <w:szCs w:val="20"/>
              </w:rPr>
            </w:pPr>
            <w:r>
              <w:rPr>
                <w:rFonts w:ascii="Muli" w:eastAsia="Muli" w:hAnsi="Muli" w:cs="Muli"/>
                <w:color w:val="000000"/>
                <w:sz w:val="20"/>
                <w:szCs w:val="20"/>
              </w:rPr>
              <w:t>The materials provide students with some opportunities to consider how their learning experiences changed</w:t>
            </w:r>
            <w:r>
              <w:rPr>
                <w:rFonts w:ascii="Muli" w:eastAsia="Muli" w:hAnsi="Muli" w:cs="Muli"/>
                <w:sz w:val="20"/>
                <w:szCs w:val="20"/>
              </w:rPr>
              <w:t xml:space="preserve"> </w:t>
            </w:r>
            <w:r>
              <w:rPr>
                <w:rFonts w:ascii="Muli" w:eastAsia="Muli" w:hAnsi="Muli" w:cs="Muli"/>
                <w:color w:val="000000"/>
                <w:sz w:val="20"/>
                <w:szCs w:val="20"/>
              </w:rPr>
              <w:t>their thinking.</w:t>
            </w:r>
          </w:p>
        </w:tc>
        <w:tc>
          <w:tcPr>
            <w:tcW w:w="2235" w:type="dxa"/>
            <w:tcMar>
              <w:top w:w="99" w:type="dxa"/>
              <w:left w:w="99" w:type="dxa"/>
              <w:bottom w:w="99" w:type="dxa"/>
              <w:right w:w="99" w:type="dxa"/>
            </w:tcMar>
          </w:tcPr>
          <w:p w14:paraId="6AD4E5D2" w14:textId="77777777" w:rsidR="00D85A84" w:rsidRDefault="00A9349B">
            <w:pPr>
              <w:pStyle w:val="normal0"/>
              <w:pBdr>
                <w:top w:val="nil"/>
                <w:left w:val="nil"/>
                <w:bottom w:val="nil"/>
                <w:right w:val="nil"/>
                <w:between w:val="nil"/>
              </w:pBdr>
              <w:spacing w:before="1"/>
              <w:ind w:right="93"/>
              <w:rPr>
                <w:rFonts w:ascii="Muli" w:eastAsia="Muli" w:hAnsi="Muli" w:cs="Muli"/>
                <w:color w:val="000000"/>
                <w:sz w:val="20"/>
                <w:szCs w:val="20"/>
              </w:rPr>
            </w:pPr>
            <w:r>
              <w:rPr>
                <w:rFonts w:ascii="Muli" w:eastAsia="Muli" w:hAnsi="Muli" w:cs="Muli"/>
                <w:color w:val="000000"/>
                <w:sz w:val="20"/>
                <w:szCs w:val="20"/>
              </w:rPr>
              <w:t xml:space="preserve">The materials provide few opportunities for students to consider how their learning experiences changed their </w:t>
            </w:r>
            <w:r>
              <w:rPr>
                <w:rFonts w:ascii="Muli" w:eastAsia="Muli" w:hAnsi="Muli" w:cs="Muli"/>
                <w:color w:val="000000"/>
                <w:sz w:val="20"/>
                <w:szCs w:val="20"/>
              </w:rPr>
              <w:t>thinking.</w:t>
            </w:r>
          </w:p>
        </w:tc>
      </w:tr>
      <w:tr w:rsidR="00D85A84" w14:paraId="75F1181A" w14:textId="77777777">
        <w:trPr>
          <w:trHeight w:val="2180"/>
        </w:trPr>
        <w:tc>
          <w:tcPr>
            <w:tcW w:w="7305" w:type="dxa"/>
            <w:tcMar>
              <w:top w:w="99" w:type="dxa"/>
              <w:left w:w="99" w:type="dxa"/>
              <w:bottom w:w="99" w:type="dxa"/>
              <w:right w:w="99" w:type="dxa"/>
            </w:tcMar>
          </w:tcPr>
          <w:p w14:paraId="7D16B208" w14:textId="77777777" w:rsidR="00D85A84" w:rsidRDefault="00A9349B">
            <w:pPr>
              <w:pStyle w:val="normal0"/>
              <w:pBdr>
                <w:top w:val="nil"/>
                <w:left w:val="nil"/>
                <w:bottom w:val="nil"/>
                <w:right w:val="nil"/>
                <w:between w:val="nil"/>
              </w:pBdr>
              <w:spacing w:before="1"/>
              <w:ind w:right="254"/>
              <w:jc w:val="both"/>
              <w:rPr>
                <w:rFonts w:ascii="Muli" w:eastAsia="Muli" w:hAnsi="Muli" w:cs="Muli"/>
                <w:color w:val="000000"/>
                <w:sz w:val="20"/>
                <w:szCs w:val="20"/>
              </w:rPr>
            </w:pPr>
            <w:r>
              <w:rPr>
                <w:rFonts w:ascii="Muli" w:eastAsia="Muli" w:hAnsi="Muli" w:cs="Muli"/>
                <w:b/>
                <w:color w:val="000000"/>
                <w:sz w:val="20"/>
                <w:szCs w:val="20"/>
              </w:rPr>
              <w:t xml:space="preserve">SW5. Equitable Learning Opportunities: </w:t>
            </w:r>
            <w:r>
              <w:rPr>
                <w:rFonts w:ascii="Muli" w:eastAsia="Muli" w:hAnsi="Muli" w:cs="Muli"/>
                <w:color w:val="000000"/>
                <w:sz w:val="20"/>
                <w:szCs w:val="20"/>
              </w:rPr>
              <w:t xml:space="preserve">Materials ensure that </w:t>
            </w:r>
            <w:r>
              <w:rPr>
                <w:rFonts w:ascii="Muli" w:eastAsia="Muli" w:hAnsi="Muli" w:cs="Muli"/>
                <w:b/>
                <w:i/>
                <w:color w:val="000000"/>
                <w:sz w:val="20"/>
                <w:szCs w:val="20"/>
              </w:rPr>
              <w:t xml:space="preserve">all </w:t>
            </w:r>
            <w:r>
              <w:rPr>
                <w:rFonts w:ascii="Muli" w:eastAsia="Muli" w:hAnsi="Muli" w:cs="Muli"/>
                <w:color w:val="000000"/>
                <w:sz w:val="20"/>
                <w:szCs w:val="20"/>
              </w:rPr>
              <w:t>students, including those from non-dominant groups and with diverse learning needs, have access to the targeted learning goals and experiences, including:</w:t>
            </w:r>
          </w:p>
          <w:p w14:paraId="6AB8D949" w14:textId="77777777" w:rsidR="00D85A84" w:rsidRDefault="00A9349B">
            <w:pPr>
              <w:pStyle w:val="normal0"/>
              <w:numPr>
                <w:ilvl w:val="0"/>
                <w:numId w:val="12"/>
              </w:numPr>
              <w:pBdr>
                <w:top w:val="nil"/>
                <w:left w:val="nil"/>
                <w:bottom w:val="nil"/>
                <w:right w:val="nil"/>
                <w:between w:val="nil"/>
              </w:pBdr>
              <w:tabs>
                <w:tab w:val="left" w:pos="474"/>
                <w:tab w:val="left" w:pos="475"/>
              </w:tabs>
              <w:ind w:right="120" w:hanging="359"/>
              <w:rPr>
                <w:rFonts w:ascii="Muli" w:eastAsia="Muli" w:hAnsi="Muli" w:cs="Muli"/>
                <w:color w:val="000000"/>
              </w:rPr>
            </w:pPr>
            <w:proofErr w:type="gramStart"/>
            <w:r>
              <w:rPr>
                <w:rFonts w:ascii="Muli" w:eastAsia="Muli" w:hAnsi="Muli" w:cs="Muli"/>
                <w:color w:val="000000"/>
                <w:sz w:val="20"/>
                <w:szCs w:val="20"/>
              </w:rPr>
              <w:t>appropriate</w:t>
            </w:r>
            <w:proofErr w:type="gramEnd"/>
            <w:r>
              <w:rPr>
                <w:rFonts w:ascii="Muli" w:eastAsia="Muli" w:hAnsi="Muli" w:cs="Muli"/>
                <w:color w:val="000000"/>
                <w:sz w:val="20"/>
                <w:szCs w:val="20"/>
              </w:rPr>
              <w:t xml:space="preserve"> reading, writing, listening, and/or speaking alternatives for students who are English language learners, have special needs, read below the grade level, or have high interest and have already met the intended learning goals.</w:t>
            </w:r>
          </w:p>
          <w:p w14:paraId="5074B370" w14:textId="77777777" w:rsidR="00D85A84" w:rsidRDefault="00A9349B">
            <w:pPr>
              <w:pStyle w:val="normal0"/>
              <w:numPr>
                <w:ilvl w:val="0"/>
                <w:numId w:val="12"/>
              </w:numPr>
              <w:pBdr>
                <w:top w:val="nil"/>
                <w:left w:val="nil"/>
                <w:bottom w:val="nil"/>
                <w:right w:val="nil"/>
                <w:between w:val="nil"/>
              </w:pBdr>
              <w:tabs>
                <w:tab w:val="left" w:pos="474"/>
                <w:tab w:val="left" w:pos="475"/>
              </w:tabs>
              <w:spacing w:before="2" w:line="242" w:lineRule="auto"/>
              <w:ind w:hanging="359"/>
              <w:rPr>
                <w:rFonts w:ascii="Muli" w:eastAsia="Muli" w:hAnsi="Muli" w:cs="Muli"/>
                <w:color w:val="000000"/>
              </w:rPr>
            </w:pPr>
            <w:proofErr w:type="gramStart"/>
            <w:r>
              <w:rPr>
                <w:rFonts w:ascii="Muli" w:eastAsia="Muli" w:hAnsi="Muli" w:cs="Muli"/>
                <w:color w:val="000000"/>
                <w:sz w:val="20"/>
                <w:szCs w:val="20"/>
              </w:rPr>
              <w:t>culturally</w:t>
            </w:r>
            <w:proofErr w:type="gramEnd"/>
            <w:r>
              <w:rPr>
                <w:rFonts w:ascii="Muli" w:eastAsia="Muli" w:hAnsi="Muli" w:cs="Muli"/>
                <w:color w:val="000000"/>
                <w:sz w:val="20"/>
                <w:szCs w:val="20"/>
              </w:rPr>
              <w:t>-relevant contexts and examples that support all students.</w:t>
            </w:r>
          </w:p>
          <w:p w14:paraId="2814BB70" w14:textId="77777777" w:rsidR="00D85A84" w:rsidRDefault="00A9349B">
            <w:pPr>
              <w:pStyle w:val="normal0"/>
              <w:numPr>
                <w:ilvl w:val="0"/>
                <w:numId w:val="12"/>
              </w:numPr>
              <w:pBdr>
                <w:top w:val="nil"/>
                <w:left w:val="nil"/>
                <w:bottom w:val="nil"/>
                <w:right w:val="nil"/>
                <w:between w:val="nil"/>
              </w:pBdr>
              <w:tabs>
                <w:tab w:val="left" w:pos="474"/>
                <w:tab w:val="left" w:pos="475"/>
              </w:tabs>
              <w:spacing w:line="242" w:lineRule="auto"/>
              <w:ind w:hanging="359"/>
              <w:rPr>
                <w:rFonts w:ascii="Muli" w:eastAsia="Muli" w:hAnsi="Muli" w:cs="Muli"/>
                <w:color w:val="000000"/>
              </w:rPr>
            </w:pPr>
            <w:proofErr w:type="gramStart"/>
            <w:r>
              <w:rPr>
                <w:rFonts w:ascii="Muli" w:eastAsia="Muli" w:hAnsi="Muli" w:cs="Muli"/>
                <w:color w:val="000000"/>
                <w:sz w:val="20"/>
                <w:szCs w:val="20"/>
              </w:rPr>
              <w:t>opportunities</w:t>
            </w:r>
            <w:proofErr w:type="gramEnd"/>
            <w:r>
              <w:rPr>
                <w:rFonts w:ascii="Muli" w:eastAsia="Muli" w:hAnsi="Muli" w:cs="Muli"/>
                <w:color w:val="000000"/>
                <w:sz w:val="20"/>
                <w:szCs w:val="20"/>
              </w:rPr>
              <w:t xml:space="preserve"> to cultivate interest and confidence as scientists and engineers for</w:t>
            </w:r>
            <w:r>
              <w:rPr>
                <w:rFonts w:ascii="Muli" w:eastAsia="Muli" w:hAnsi="Muli" w:cs="Muli"/>
                <w:sz w:val="20"/>
                <w:szCs w:val="20"/>
              </w:rPr>
              <w:t xml:space="preserve"> </w:t>
            </w:r>
            <w:r>
              <w:rPr>
                <w:rFonts w:ascii="Muli" w:eastAsia="Muli" w:hAnsi="Muli" w:cs="Muli"/>
                <w:color w:val="000000"/>
                <w:sz w:val="20"/>
                <w:szCs w:val="20"/>
              </w:rPr>
              <w:t>all students.</w:t>
            </w:r>
          </w:p>
        </w:tc>
        <w:tc>
          <w:tcPr>
            <w:tcW w:w="2370" w:type="dxa"/>
            <w:tcMar>
              <w:top w:w="99" w:type="dxa"/>
              <w:left w:w="99" w:type="dxa"/>
              <w:bottom w:w="99" w:type="dxa"/>
              <w:right w:w="99" w:type="dxa"/>
            </w:tcMar>
          </w:tcPr>
          <w:p w14:paraId="3E6772CE" w14:textId="77777777" w:rsidR="00D85A84" w:rsidRDefault="00A9349B">
            <w:pPr>
              <w:pStyle w:val="normal0"/>
              <w:pBdr>
                <w:top w:val="nil"/>
                <w:left w:val="nil"/>
                <w:bottom w:val="nil"/>
                <w:right w:val="nil"/>
                <w:between w:val="nil"/>
              </w:pBdr>
              <w:spacing w:before="1"/>
              <w:ind w:right="90"/>
              <w:rPr>
                <w:rFonts w:ascii="Muli" w:eastAsia="Muli" w:hAnsi="Muli" w:cs="Muli"/>
                <w:color w:val="000000"/>
                <w:sz w:val="20"/>
                <w:szCs w:val="20"/>
              </w:rPr>
            </w:pPr>
            <w:r>
              <w:rPr>
                <w:rFonts w:ascii="Muli" w:eastAsia="Muli" w:hAnsi="Muli" w:cs="Muli"/>
                <w:color w:val="000000"/>
                <w:sz w:val="20"/>
                <w:szCs w:val="20"/>
              </w:rPr>
              <w:t>Most learning experiences in materials are designed such that students can engage meaningf</w:t>
            </w:r>
            <w:r>
              <w:rPr>
                <w:rFonts w:ascii="Muli" w:eastAsia="Muli" w:hAnsi="Muli" w:cs="Muli"/>
                <w:color w:val="000000"/>
                <w:sz w:val="20"/>
                <w:szCs w:val="20"/>
              </w:rPr>
              <w:t>ully in a variety of ways, with multiple access points, and with supports for students.</w:t>
            </w:r>
          </w:p>
        </w:tc>
        <w:tc>
          <w:tcPr>
            <w:tcW w:w="2370" w:type="dxa"/>
            <w:tcMar>
              <w:top w:w="99" w:type="dxa"/>
              <w:left w:w="99" w:type="dxa"/>
              <w:bottom w:w="99" w:type="dxa"/>
              <w:right w:w="99" w:type="dxa"/>
            </w:tcMar>
          </w:tcPr>
          <w:p w14:paraId="21AC2EBE" w14:textId="77777777" w:rsidR="00D85A84" w:rsidRDefault="00A9349B">
            <w:pPr>
              <w:pStyle w:val="normal0"/>
              <w:pBdr>
                <w:top w:val="nil"/>
                <w:left w:val="nil"/>
                <w:bottom w:val="nil"/>
                <w:right w:val="nil"/>
                <w:between w:val="nil"/>
              </w:pBdr>
              <w:spacing w:before="1"/>
              <w:ind w:right="90"/>
              <w:rPr>
                <w:rFonts w:ascii="Muli" w:eastAsia="Muli" w:hAnsi="Muli" w:cs="Muli"/>
                <w:color w:val="000000"/>
                <w:sz w:val="20"/>
                <w:szCs w:val="20"/>
              </w:rPr>
            </w:pPr>
            <w:r>
              <w:rPr>
                <w:rFonts w:ascii="Muli" w:eastAsia="Muli" w:hAnsi="Muli" w:cs="Muli"/>
                <w:color w:val="000000"/>
                <w:sz w:val="20"/>
                <w:szCs w:val="20"/>
              </w:rPr>
              <w:t>Some learning experiences in materials are designed such that students can engage meaningfully in a variety of ways, with multiple access points, and with supports for</w:t>
            </w:r>
            <w:r>
              <w:rPr>
                <w:rFonts w:ascii="Muli" w:eastAsia="Muli" w:hAnsi="Muli" w:cs="Muli"/>
                <w:sz w:val="20"/>
                <w:szCs w:val="20"/>
              </w:rPr>
              <w:t xml:space="preserve"> </w:t>
            </w:r>
            <w:r>
              <w:rPr>
                <w:rFonts w:ascii="Muli" w:eastAsia="Muli" w:hAnsi="Muli" w:cs="Muli"/>
                <w:color w:val="000000"/>
                <w:sz w:val="20"/>
                <w:szCs w:val="20"/>
              </w:rPr>
              <w:t>students.</w:t>
            </w:r>
          </w:p>
        </w:tc>
        <w:tc>
          <w:tcPr>
            <w:tcW w:w="2235" w:type="dxa"/>
            <w:tcMar>
              <w:top w:w="99" w:type="dxa"/>
              <w:left w:w="99" w:type="dxa"/>
              <w:bottom w:w="99" w:type="dxa"/>
              <w:right w:w="99" w:type="dxa"/>
            </w:tcMar>
          </w:tcPr>
          <w:p w14:paraId="6589E3B2" w14:textId="77777777" w:rsidR="00D85A84" w:rsidRDefault="00A9349B">
            <w:pPr>
              <w:pStyle w:val="normal0"/>
              <w:pBdr>
                <w:top w:val="nil"/>
                <w:left w:val="nil"/>
                <w:bottom w:val="nil"/>
                <w:right w:val="nil"/>
                <w:between w:val="nil"/>
              </w:pBdr>
              <w:spacing w:before="1"/>
              <w:ind w:right="45"/>
              <w:rPr>
                <w:rFonts w:ascii="Muli" w:eastAsia="Muli" w:hAnsi="Muli" w:cs="Muli"/>
                <w:color w:val="000000"/>
                <w:sz w:val="20"/>
                <w:szCs w:val="20"/>
              </w:rPr>
            </w:pPr>
            <w:r>
              <w:rPr>
                <w:rFonts w:ascii="Muli" w:eastAsia="Muli" w:hAnsi="Muli" w:cs="Muli"/>
                <w:color w:val="000000"/>
                <w:sz w:val="20"/>
                <w:szCs w:val="20"/>
              </w:rPr>
              <w:t>Few learning experiences in materials are designed such that students can engage meaningfully in a variety of ways, with multiple access points, and with supports for students.</w:t>
            </w:r>
          </w:p>
        </w:tc>
      </w:tr>
    </w:tbl>
    <w:p w14:paraId="3D3681A0" w14:textId="77777777" w:rsidR="00D85A84" w:rsidRDefault="00D85A84">
      <w:pPr>
        <w:pStyle w:val="normal0"/>
        <w:rPr>
          <w:rFonts w:ascii="Muli" w:eastAsia="Muli" w:hAnsi="Muli" w:cs="Muli"/>
          <w:sz w:val="20"/>
          <w:szCs w:val="20"/>
        </w:rPr>
      </w:pPr>
    </w:p>
    <w:p w14:paraId="6F17AB6B" w14:textId="77777777" w:rsidR="00A9349B" w:rsidRDefault="00A9349B">
      <w:pPr>
        <w:pStyle w:val="normal0"/>
        <w:pBdr>
          <w:top w:val="nil"/>
          <w:left w:val="nil"/>
          <w:bottom w:val="nil"/>
          <w:right w:val="nil"/>
          <w:between w:val="nil"/>
        </w:pBdr>
        <w:rPr>
          <w:rFonts w:ascii="Muli" w:eastAsia="Muli" w:hAnsi="Muli" w:cs="Muli"/>
          <w:b/>
          <w:color w:val="FF126D"/>
          <w:sz w:val="28"/>
          <w:szCs w:val="28"/>
        </w:rPr>
      </w:pPr>
    </w:p>
    <w:p w14:paraId="7A180EF8" w14:textId="77777777" w:rsidR="00A9349B" w:rsidRDefault="00A9349B">
      <w:pPr>
        <w:pStyle w:val="normal0"/>
        <w:pBdr>
          <w:top w:val="nil"/>
          <w:left w:val="nil"/>
          <w:bottom w:val="nil"/>
          <w:right w:val="nil"/>
          <w:between w:val="nil"/>
        </w:pBdr>
        <w:rPr>
          <w:rFonts w:ascii="Muli" w:eastAsia="Muli" w:hAnsi="Muli" w:cs="Muli"/>
          <w:b/>
          <w:color w:val="FF126D"/>
          <w:sz w:val="28"/>
          <w:szCs w:val="28"/>
        </w:rPr>
      </w:pPr>
    </w:p>
    <w:p w14:paraId="08033DE7" w14:textId="77777777" w:rsidR="00A9349B" w:rsidRDefault="00A9349B">
      <w:pPr>
        <w:pStyle w:val="normal0"/>
        <w:pBdr>
          <w:top w:val="nil"/>
          <w:left w:val="nil"/>
          <w:bottom w:val="nil"/>
          <w:right w:val="nil"/>
          <w:between w:val="nil"/>
        </w:pBdr>
        <w:rPr>
          <w:rFonts w:ascii="Muli" w:eastAsia="Muli" w:hAnsi="Muli" w:cs="Muli"/>
          <w:b/>
          <w:color w:val="FF126D"/>
          <w:sz w:val="28"/>
          <w:szCs w:val="28"/>
        </w:rPr>
      </w:pPr>
    </w:p>
    <w:p w14:paraId="7F6A797E" w14:textId="77777777" w:rsidR="00A9349B" w:rsidRDefault="00A9349B">
      <w:pPr>
        <w:pStyle w:val="normal0"/>
        <w:pBdr>
          <w:top w:val="nil"/>
          <w:left w:val="nil"/>
          <w:bottom w:val="nil"/>
          <w:right w:val="nil"/>
          <w:between w:val="nil"/>
        </w:pBdr>
        <w:rPr>
          <w:rFonts w:ascii="Muli" w:eastAsia="Muli" w:hAnsi="Muli" w:cs="Muli"/>
          <w:b/>
          <w:color w:val="FF126D"/>
          <w:sz w:val="28"/>
          <w:szCs w:val="28"/>
        </w:rPr>
      </w:pPr>
    </w:p>
    <w:p w14:paraId="32C3C7EB" w14:textId="77777777" w:rsidR="00A9349B" w:rsidRDefault="00A9349B">
      <w:pPr>
        <w:pStyle w:val="normal0"/>
        <w:pBdr>
          <w:top w:val="nil"/>
          <w:left w:val="nil"/>
          <w:bottom w:val="nil"/>
          <w:right w:val="nil"/>
          <w:between w:val="nil"/>
        </w:pBdr>
        <w:rPr>
          <w:rFonts w:ascii="Muli" w:eastAsia="Muli" w:hAnsi="Muli" w:cs="Muli"/>
          <w:b/>
          <w:color w:val="FF126D"/>
          <w:sz w:val="28"/>
          <w:szCs w:val="28"/>
        </w:rPr>
      </w:pPr>
    </w:p>
    <w:p w14:paraId="1BD940A4" w14:textId="77777777" w:rsidR="00A9349B" w:rsidRDefault="00A9349B">
      <w:pPr>
        <w:pStyle w:val="normal0"/>
        <w:pBdr>
          <w:top w:val="nil"/>
          <w:left w:val="nil"/>
          <w:bottom w:val="nil"/>
          <w:right w:val="nil"/>
          <w:between w:val="nil"/>
        </w:pBdr>
        <w:rPr>
          <w:rFonts w:ascii="Muli" w:eastAsia="Muli" w:hAnsi="Muli" w:cs="Muli"/>
          <w:b/>
          <w:color w:val="FF126D"/>
          <w:sz w:val="28"/>
          <w:szCs w:val="28"/>
        </w:rPr>
      </w:pPr>
    </w:p>
    <w:p w14:paraId="789184E1" w14:textId="77777777" w:rsidR="00A9349B" w:rsidRDefault="00A9349B">
      <w:pPr>
        <w:pStyle w:val="normal0"/>
        <w:pBdr>
          <w:top w:val="nil"/>
          <w:left w:val="nil"/>
          <w:bottom w:val="nil"/>
          <w:right w:val="nil"/>
          <w:between w:val="nil"/>
        </w:pBdr>
        <w:rPr>
          <w:rFonts w:ascii="Muli" w:eastAsia="Muli" w:hAnsi="Muli" w:cs="Muli"/>
          <w:b/>
          <w:color w:val="FF126D"/>
          <w:sz w:val="28"/>
          <w:szCs w:val="28"/>
        </w:rPr>
      </w:pPr>
    </w:p>
    <w:p w14:paraId="01A39983" w14:textId="77777777" w:rsidR="00A9349B" w:rsidRDefault="00A9349B">
      <w:pPr>
        <w:pStyle w:val="normal0"/>
        <w:pBdr>
          <w:top w:val="nil"/>
          <w:left w:val="nil"/>
          <w:bottom w:val="nil"/>
          <w:right w:val="nil"/>
          <w:between w:val="nil"/>
        </w:pBdr>
        <w:rPr>
          <w:rFonts w:ascii="Muli" w:eastAsia="Muli" w:hAnsi="Muli" w:cs="Muli"/>
          <w:b/>
          <w:color w:val="FF126D"/>
          <w:sz w:val="28"/>
          <w:szCs w:val="28"/>
        </w:rPr>
      </w:pPr>
    </w:p>
    <w:p w14:paraId="7C44EE1C" w14:textId="77777777" w:rsidR="00D85A84" w:rsidRDefault="00A9349B">
      <w:pPr>
        <w:pStyle w:val="normal0"/>
        <w:pBdr>
          <w:top w:val="nil"/>
          <w:left w:val="nil"/>
          <w:bottom w:val="nil"/>
          <w:right w:val="nil"/>
          <w:between w:val="nil"/>
        </w:pBdr>
        <w:rPr>
          <w:rFonts w:ascii="Muli" w:eastAsia="Muli" w:hAnsi="Muli" w:cs="Muli"/>
          <w:b/>
          <w:color w:val="15A798"/>
          <w:sz w:val="28"/>
          <w:szCs w:val="28"/>
        </w:rPr>
      </w:pPr>
      <w:r>
        <w:rPr>
          <w:rFonts w:ascii="Muli" w:eastAsia="Muli" w:hAnsi="Muli" w:cs="Muli"/>
          <w:b/>
          <w:color w:val="FF126D"/>
          <w:sz w:val="28"/>
          <w:szCs w:val="28"/>
        </w:rPr>
        <w:lastRenderedPageBreak/>
        <w:t>Designed for NGSS:</w:t>
      </w:r>
      <w:r>
        <w:rPr>
          <w:rFonts w:ascii="Muli" w:eastAsia="Muli" w:hAnsi="Muli" w:cs="Muli"/>
          <w:b/>
          <w:color w:val="15A798"/>
          <w:sz w:val="28"/>
          <w:szCs w:val="28"/>
        </w:rPr>
        <w:t xml:space="preserve"> </w:t>
      </w:r>
      <w:r>
        <w:rPr>
          <w:rFonts w:ascii="Muli" w:eastAsia="Muli" w:hAnsi="Muli" w:cs="Muli"/>
          <w:b/>
          <w:color w:val="FF126D"/>
          <w:sz w:val="28"/>
          <w:szCs w:val="28"/>
        </w:rPr>
        <w:t>Student Work</w:t>
      </w:r>
      <w:r>
        <w:rPr>
          <w:rFonts w:ascii="Muli" w:eastAsia="Muli" w:hAnsi="Muli" w:cs="Muli"/>
          <w:b/>
          <w:color w:val="15A798"/>
          <w:sz w:val="28"/>
          <w:szCs w:val="28"/>
        </w:rPr>
        <w:t xml:space="preserve"> </w:t>
      </w:r>
    </w:p>
    <w:p w14:paraId="7B6F98DD" w14:textId="77777777" w:rsidR="00D85A84" w:rsidRDefault="00D85A84">
      <w:pPr>
        <w:pStyle w:val="normal0"/>
        <w:ind w:left="408"/>
        <w:rPr>
          <w:rFonts w:ascii="Muli" w:eastAsia="Muli" w:hAnsi="Muli" w:cs="Muli"/>
          <w:b/>
          <w:sz w:val="20"/>
          <w:szCs w:val="20"/>
        </w:rPr>
      </w:pPr>
    </w:p>
    <w:p w14:paraId="034842DC" w14:textId="77777777" w:rsidR="00D85A84" w:rsidRDefault="00A9349B">
      <w:pPr>
        <w:pStyle w:val="normal0"/>
        <w:spacing w:before="147"/>
        <w:ind w:left="270" w:hanging="270"/>
        <w:rPr>
          <w:rFonts w:ascii="Muli" w:eastAsia="Muli" w:hAnsi="Muli" w:cs="Muli"/>
          <w:b/>
          <w:sz w:val="20"/>
          <w:szCs w:val="20"/>
        </w:rPr>
      </w:pPr>
      <w:r>
        <w:rPr>
          <w:rFonts w:ascii="Muli" w:eastAsia="Muli" w:hAnsi="Muli" w:cs="Muli"/>
          <w:b/>
          <w:sz w:val="20"/>
          <w:szCs w:val="20"/>
        </w:rPr>
        <w:t>Analyze Evidence</w:t>
      </w:r>
    </w:p>
    <w:p w14:paraId="0639AD0B" w14:textId="77777777" w:rsidR="00D85A84" w:rsidRDefault="00A9349B">
      <w:pPr>
        <w:pStyle w:val="normal0"/>
        <w:spacing w:before="147"/>
        <w:ind w:left="270" w:hanging="270"/>
        <w:rPr>
          <w:rFonts w:ascii="Muli" w:eastAsia="Muli" w:hAnsi="Muli" w:cs="Muli"/>
          <w:sz w:val="28"/>
          <w:szCs w:val="28"/>
        </w:rPr>
      </w:pPr>
      <w:r>
        <w:rPr>
          <w:rFonts w:ascii="Muli" w:eastAsia="Muli" w:hAnsi="Muli" w:cs="Muli"/>
          <w:b/>
          <w:sz w:val="20"/>
          <w:szCs w:val="20"/>
        </w:rPr>
        <w:t>Directions:</w:t>
      </w:r>
    </w:p>
    <w:p w14:paraId="6DB03E89" w14:textId="77777777" w:rsidR="00D85A84" w:rsidRDefault="00A9349B">
      <w:pPr>
        <w:pStyle w:val="normal0"/>
        <w:numPr>
          <w:ilvl w:val="0"/>
          <w:numId w:val="10"/>
        </w:numPr>
        <w:tabs>
          <w:tab w:val="left" w:pos="1393"/>
          <w:tab w:val="left" w:pos="1394"/>
        </w:tabs>
        <w:spacing w:before="157" w:line="242" w:lineRule="auto"/>
        <w:ind w:left="270" w:hanging="270"/>
        <w:rPr>
          <w:rFonts w:ascii="Muli" w:eastAsia="Muli" w:hAnsi="Muli" w:cs="Muli"/>
        </w:rPr>
      </w:pPr>
      <w:r>
        <w:rPr>
          <w:rFonts w:ascii="Muli" w:eastAsia="Muli" w:hAnsi="Muli" w:cs="Muli"/>
          <w:sz w:val="20"/>
          <w:szCs w:val="20"/>
        </w:rPr>
        <w:t>Review the Designed for NGSS: Foundations Rubric.</w:t>
      </w:r>
    </w:p>
    <w:p w14:paraId="1D5BFFCE" w14:textId="77777777" w:rsidR="00D85A84" w:rsidRDefault="00A9349B">
      <w:pPr>
        <w:pStyle w:val="normal0"/>
        <w:numPr>
          <w:ilvl w:val="0"/>
          <w:numId w:val="10"/>
        </w:numPr>
        <w:tabs>
          <w:tab w:val="left" w:pos="1393"/>
          <w:tab w:val="left" w:pos="1394"/>
        </w:tabs>
        <w:spacing w:line="242" w:lineRule="auto"/>
        <w:ind w:left="270" w:hanging="270"/>
        <w:rPr>
          <w:rFonts w:ascii="Muli" w:eastAsia="Muli" w:hAnsi="Muli" w:cs="Muli"/>
        </w:rPr>
      </w:pPr>
      <w:r>
        <w:rPr>
          <w:rFonts w:ascii="Muli" w:eastAsia="Muli" w:hAnsi="Muli" w:cs="Muli"/>
          <w:sz w:val="20"/>
          <w:szCs w:val="20"/>
        </w:rPr>
        <w:t>Reflect on the evidence (or lack of evidence) that you and your team gathered and represented.</w:t>
      </w:r>
    </w:p>
    <w:p w14:paraId="6D7137B5" w14:textId="77777777" w:rsidR="00D85A84" w:rsidRDefault="00A9349B">
      <w:pPr>
        <w:pStyle w:val="normal0"/>
        <w:numPr>
          <w:ilvl w:val="0"/>
          <w:numId w:val="10"/>
        </w:numPr>
        <w:tabs>
          <w:tab w:val="left" w:pos="1393"/>
          <w:tab w:val="left" w:pos="1394"/>
        </w:tabs>
        <w:spacing w:before="1"/>
        <w:ind w:left="270" w:hanging="270"/>
        <w:rPr>
          <w:rFonts w:ascii="Muli" w:eastAsia="Muli" w:hAnsi="Muli" w:cs="Muli"/>
        </w:rPr>
      </w:pPr>
      <w:r>
        <w:rPr>
          <w:rFonts w:ascii="Muli" w:eastAsia="Muli" w:hAnsi="Muli" w:cs="Muli"/>
          <w:sz w:val="20"/>
          <w:szCs w:val="20"/>
        </w:rPr>
        <w:t>Record strengths and limitations for each criterion based on your evidence. Cite specific examples.</w:t>
      </w:r>
    </w:p>
    <w:p w14:paraId="2B730B99" w14:textId="77777777" w:rsidR="00D85A84" w:rsidRDefault="00D85A84">
      <w:pPr>
        <w:pStyle w:val="normal0"/>
        <w:spacing w:before="11"/>
        <w:ind w:left="180"/>
        <w:rPr>
          <w:rFonts w:ascii="Muli" w:eastAsia="Muli" w:hAnsi="Muli" w:cs="Muli"/>
          <w:sz w:val="20"/>
          <w:szCs w:val="20"/>
        </w:rPr>
      </w:pPr>
    </w:p>
    <w:tbl>
      <w:tblPr>
        <w:tblStyle w:val="a1"/>
        <w:tblW w:w="14100" w:type="dxa"/>
        <w:tblInd w:w="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690"/>
        <w:gridCol w:w="4410"/>
      </w:tblGrid>
      <w:tr w:rsidR="00D85A84" w14:paraId="05898C65" w14:textId="77777777">
        <w:trPr>
          <w:trHeight w:val="420"/>
        </w:trPr>
        <w:tc>
          <w:tcPr>
            <w:tcW w:w="14100" w:type="dxa"/>
            <w:gridSpan w:val="2"/>
            <w:shd w:val="clear" w:color="auto" w:fill="FF126D"/>
            <w:tcMar>
              <w:top w:w="99" w:type="dxa"/>
              <w:left w:w="99" w:type="dxa"/>
              <w:bottom w:w="99" w:type="dxa"/>
              <w:right w:w="99" w:type="dxa"/>
            </w:tcMar>
          </w:tcPr>
          <w:p w14:paraId="7790B556" w14:textId="77777777" w:rsidR="00D85A84" w:rsidRDefault="00A9349B">
            <w:pPr>
              <w:pStyle w:val="normal0"/>
              <w:ind w:right="85"/>
              <w:rPr>
                <w:rFonts w:ascii="Muli" w:eastAsia="Muli" w:hAnsi="Muli" w:cs="Muli"/>
                <w:b/>
                <w:color w:val="FFFFFF"/>
                <w:sz w:val="20"/>
                <w:szCs w:val="20"/>
              </w:rPr>
            </w:pPr>
            <w:r>
              <w:rPr>
                <w:rFonts w:ascii="Muli" w:eastAsia="Muli" w:hAnsi="Muli" w:cs="Muli"/>
                <w:b/>
                <w:color w:val="FFFFFF"/>
                <w:sz w:val="20"/>
                <w:szCs w:val="20"/>
              </w:rPr>
              <w:t>Strengths</w:t>
            </w:r>
          </w:p>
        </w:tc>
      </w:tr>
      <w:tr w:rsidR="00D85A84" w14:paraId="7217CD38" w14:textId="77777777">
        <w:trPr>
          <w:trHeight w:val="420"/>
        </w:trPr>
        <w:tc>
          <w:tcPr>
            <w:tcW w:w="14100" w:type="dxa"/>
            <w:gridSpan w:val="2"/>
            <w:shd w:val="clear" w:color="auto" w:fill="CCCCCC"/>
            <w:tcMar>
              <w:top w:w="99" w:type="dxa"/>
              <w:left w:w="99" w:type="dxa"/>
              <w:bottom w:w="99" w:type="dxa"/>
              <w:right w:w="99" w:type="dxa"/>
            </w:tcMar>
          </w:tcPr>
          <w:p w14:paraId="08DBC4C1" w14:textId="77777777" w:rsidR="00D85A84" w:rsidRDefault="00A9349B">
            <w:pPr>
              <w:pStyle w:val="normal0"/>
              <w:spacing w:before="130"/>
              <w:ind w:right="2262"/>
              <w:rPr>
                <w:rFonts w:ascii="Muli" w:eastAsia="Muli" w:hAnsi="Muli" w:cs="Muli"/>
                <w:b/>
                <w:sz w:val="20"/>
                <w:szCs w:val="20"/>
              </w:rPr>
            </w:pPr>
            <w:r>
              <w:rPr>
                <w:rFonts w:ascii="Muli" w:eastAsia="Muli" w:hAnsi="Muli" w:cs="Muli"/>
                <w:b/>
                <w:sz w:val="20"/>
                <w:szCs w:val="20"/>
              </w:rPr>
              <w:t>SW 1: Phenomena/ Problems</w:t>
            </w:r>
          </w:p>
        </w:tc>
      </w:tr>
      <w:tr w:rsidR="00D85A84" w14:paraId="0F139430" w14:textId="77777777">
        <w:trPr>
          <w:trHeight w:val="620"/>
        </w:trPr>
        <w:tc>
          <w:tcPr>
            <w:tcW w:w="14100" w:type="dxa"/>
            <w:gridSpan w:val="2"/>
            <w:shd w:val="clear" w:color="auto" w:fill="EFEFEF"/>
            <w:tcMar>
              <w:top w:w="99" w:type="dxa"/>
              <w:left w:w="99" w:type="dxa"/>
              <w:bottom w:w="99" w:type="dxa"/>
              <w:right w:w="99" w:type="dxa"/>
            </w:tcMar>
          </w:tcPr>
          <w:p w14:paraId="1628C486" w14:textId="77777777" w:rsidR="00D85A84" w:rsidRDefault="00A9349B">
            <w:pPr>
              <w:pStyle w:val="normal0"/>
              <w:rPr>
                <w:rFonts w:ascii="Muli" w:eastAsia="Muli" w:hAnsi="Muli" w:cs="Muli"/>
                <w:b/>
                <w:color w:val="2F5496"/>
                <w:sz w:val="20"/>
                <w:szCs w:val="20"/>
              </w:rPr>
            </w:pPr>
            <w:r>
              <w:rPr>
                <w:rFonts w:ascii="Muli" w:eastAsia="Muli" w:hAnsi="Muli" w:cs="Muli"/>
                <w:b/>
                <w:color w:val="2F5496"/>
                <w:sz w:val="20"/>
                <w:szCs w:val="20"/>
              </w:rPr>
              <w:t>The Student Work is High Quality (5) in terms of SW1</w:t>
            </w:r>
          </w:p>
          <w:p w14:paraId="350800CD" w14:textId="77777777" w:rsidR="00D85A84" w:rsidRDefault="00A9349B">
            <w:pPr>
              <w:pStyle w:val="normal0"/>
              <w:spacing w:before="1"/>
              <w:ind w:right="103"/>
              <w:rPr>
                <w:rFonts w:ascii="Muli" w:eastAsia="Muli" w:hAnsi="Muli" w:cs="Muli"/>
                <w:b/>
                <w:sz w:val="20"/>
                <w:szCs w:val="20"/>
              </w:rPr>
            </w:pPr>
            <w:r>
              <w:rPr>
                <w:rFonts w:ascii="Muli" w:eastAsia="Muli" w:hAnsi="Muli" w:cs="Muli"/>
                <w:sz w:val="20"/>
                <w:szCs w:val="20"/>
              </w:rPr>
              <w:t>Materials consistently offer quality phenomena/ problems sufficient to motivate and drive student learning.</w:t>
            </w:r>
          </w:p>
        </w:tc>
      </w:tr>
      <w:tr w:rsidR="00D85A84" w14:paraId="62D68582" w14:textId="77777777">
        <w:trPr>
          <w:trHeight w:val="1240"/>
        </w:trPr>
        <w:tc>
          <w:tcPr>
            <w:tcW w:w="9690" w:type="dxa"/>
            <w:tcMar>
              <w:top w:w="99" w:type="dxa"/>
              <w:left w:w="99" w:type="dxa"/>
              <w:bottom w:w="99" w:type="dxa"/>
              <w:right w:w="99" w:type="dxa"/>
            </w:tcMar>
          </w:tcPr>
          <w:p w14:paraId="7D28B57F" w14:textId="77777777" w:rsidR="00D85A84" w:rsidRDefault="00A9349B">
            <w:pPr>
              <w:pStyle w:val="normal0"/>
              <w:ind w:right="150"/>
              <w:rPr>
                <w:rFonts w:ascii="Muli" w:eastAsia="Muli" w:hAnsi="Muli" w:cs="Muli"/>
                <w:b/>
                <w:color w:val="FF126D"/>
                <w:sz w:val="20"/>
                <w:szCs w:val="20"/>
              </w:rPr>
            </w:pPr>
            <w:r>
              <w:rPr>
                <w:rFonts w:ascii="Muli" w:eastAsia="Muli" w:hAnsi="Muli" w:cs="Muli"/>
                <w:b/>
                <w:color w:val="FF126D"/>
                <w:sz w:val="20"/>
                <w:szCs w:val="20"/>
              </w:rPr>
              <w:t xml:space="preserve">Evidence </w:t>
            </w:r>
          </w:p>
          <w:p w14:paraId="1DC7D4F5" w14:textId="77777777" w:rsidR="00D85A84" w:rsidRDefault="00A9349B">
            <w:pPr>
              <w:pStyle w:val="normal0"/>
              <w:numPr>
                <w:ilvl w:val="0"/>
                <w:numId w:val="11"/>
              </w:numPr>
              <w:ind w:right="150"/>
              <w:contextualSpacing/>
              <w:rPr>
                <w:rFonts w:ascii="Muli" w:eastAsia="Muli" w:hAnsi="Muli" w:cs="Muli"/>
                <w:sz w:val="20"/>
                <w:szCs w:val="20"/>
              </w:rPr>
            </w:pPr>
            <w:r>
              <w:rPr>
                <w:rFonts w:ascii="Muli" w:eastAsia="Muli" w:hAnsi="Muli" w:cs="Muli"/>
                <w:sz w:val="20"/>
                <w:szCs w:val="20"/>
              </w:rPr>
              <w:t xml:space="preserve">In </w:t>
            </w:r>
            <w:r>
              <w:rPr>
                <w:rFonts w:ascii="Muli" w:eastAsia="Muli" w:hAnsi="Muli" w:cs="Muli"/>
                <w:b/>
                <w:color w:val="FF126D"/>
                <w:sz w:val="20"/>
                <w:szCs w:val="20"/>
              </w:rPr>
              <w:t xml:space="preserve">DQ1L2-4 </w:t>
            </w:r>
            <w:r>
              <w:rPr>
                <w:rFonts w:ascii="Muli" w:eastAsia="Muli" w:hAnsi="Muli" w:cs="Muli"/>
                <w:sz w:val="20"/>
                <w:szCs w:val="20"/>
              </w:rPr>
              <w:t>(</w:t>
            </w:r>
            <w:r>
              <w:rPr>
                <w:rFonts w:ascii="Muli" w:eastAsia="Muli" w:hAnsi="Muli" w:cs="Muli"/>
                <w:b/>
                <w:color w:val="FF126D"/>
                <w:sz w:val="20"/>
                <w:szCs w:val="20"/>
              </w:rPr>
              <w:t>TB pp. 5-12</w:t>
            </w:r>
            <w:r>
              <w:rPr>
                <w:rFonts w:ascii="Muli" w:eastAsia="Muli" w:hAnsi="Muli" w:cs="Muli"/>
                <w:sz w:val="20"/>
                <w:szCs w:val="20"/>
              </w:rPr>
              <w:t xml:space="preserve">), students investigate into the phenomenon of wave amplitude and wavelength using water, ropes, and an interactive. </w:t>
            </w:r>
          </w:p>
        </w:tc>
        <w:tc>
          <w:tcPr>
            <w:tcW w:w="4410" w:type="dxa"/>
          </w:tcPr>
          <w:p w14:paraId="16416C62" w14:textId="77777777" w:rsidR="00D85A84" w:rsidRDefault="00A9349B">
            <w:pPr>
              <w:pStyle w:val="normal0"/>
              <w:ind w:left="90"/>
              <w:rPr>
                <w:rFonts w:ascii="Muli" w:eastAsia="Muli" w:hAnsi="Muli" w:cs="Muli"/>
                <w:sz w:val="20"/>
                <w:szCs w:val="20"/>
              </w:rPr>
            </w:pPr>
            <w:r>
              <w:rPr>
                <w:rFonts w:ascii="Muli" w:eastAsia="Muli" w:hAnsi="Muli" w:cs="Muli"/>
                <w:noProof/>
                <w:sz w:val="20"/>
                <w:szCs w:val="20"/>
              </w:rPr>
              <w:drawing>
                <wp:inline distT="114300" distB="114300" distL="114300" distR="114300" wp14:anchorId="4B612EF1" wp14:editId="6A52B149">
                  <wp:extent cx="2440115" cy="2606675"/>
                  <wp:effectExtent l="0" t="0" r="0" b="0"/>
                  <wp:docPr id="13"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9"/>
                          <a:srcRect/>
                          <a:stretch>
                            <a:fillRect/>
                          </a:stretch>
                        </pic:blipFill>
                        <pic:spPr>
                          <a:xfrm>
                            <a:off x="0" y="0"/>
                            <a:ext cx="2440115" cy="2606675"/>
                          </a:xfrm>
                          <a:prstGeom prst="rect">
                            <a:avLst/>
                          </a:prstGeom>
                          <a:ln/>
                        </pic:spPr>
                      </pic:pic>
                    </a:graphicData>
                  </a:graphic>
                </wp:inline>
              </w:drawing>
            </w:r>
          </w:p>
          <w:p w14:paraId="66E7B9F9" w14:textId="77777777" w:rsidR="00D85A84" w:rsidRDefault="00A9349B">
            <w:pPr>
              <w:pStyle w:val="normal0"/>
              <w:ind w:right="150"/>
              <w:rPr>
                <w:rFonts w:ascii="Muli" w:eastAsia="Muli" w:hAnsi="Muli" w:cs="Muli"/>
                <w:sz w:val="20"/>
                <w:szCs w:val="20"/>
              </w:rPr>
            </w:pPr>
            <w:r>
              <w:rPr>
                <w:rFonts w:ascii="Muli" w:eastAsia="Muli" w:hAnsi="Muli" w:cs="Muli"/>
                <w:b/>
                <w:color w:val="FF126D"/>
                <w:sz w:val="20"/>
                <w:szCs w:val="20"/>
              </w:rPr>
              <w:t xml:space="preserve"> DQ1 L2-4 TB pp. 5-12</w:t>
            </w:r>
          </w:p>
        </w:tc>
      </w:tr>
      <w:tr w:rsidR="00D85A84" w14:paraId="759CBE14" w14:textId="77777777">
        <w:trPr>
          <w:trHeight w:val="700"/>
        </w:trPr>
        <w:tc>
          <w:tcPr>
            <w:tcW w:w="9690" w:type="dxa"/>
            <w:tcMar>
              <w:top w:w="99" w:type="dxa"/>
              <w:left w:w="99" w:type="dxa"/>
              <w:bottom w:w="99" w:type="dxa"/>
              <w:right w:w="99" w:type="dxa"/>
            </w:tcMar>
          </w:tcPr>
          <w:p w14:paraId="5ACCB653" w14:textId="77777777" w:rsidR="00D85A84" w:rsidRDefault="00A9349B">
            <w:pPr>
              <w:pStyle w:val="normal0"/>
              <w:numPr>
                <w:ilvl w:val="0"/>
                <w:numId w:val="11"/>
              </w:numPr>
              <w:ind w:right="150"/>
              <w:contextualSpacing/>
              <w:rPr>
                <w:rFonts w:ascii="Muli" w:eastAsia="Muli" w:hAnsi="Muli" w:cs="Muli"/>
                <w:sz w:val="20"/>
                <w:szCs w:val="20"/>
              </w:rPr>
            </w:pPr>
            <w:r>
              <w:rPr>
                <w:rFonts w:ascii="Muli" w:eastAsia="Muli" w:hAnsi="Muli" w:cs="Muli"/>
                <w:sz w:val="20"/>
                <w:szCs w:val="20"/>
              </w:rPr>
              <w:lastRenderedPageBreak/>
              <w:t xml:space="preserve">In </w:t>
            </w:r>
            <w:r>
              <w:rPr>
                <w:rFonts w:ascii="Muli" w:eastAsia="Muli" w:hAnsi="Muli" w:cs="Muli"/>
                <w:b/>
                <w:color w:val="FF126D"/>
                <w:sz w:val="20"/>
                <w:szCs w:val="20"/>
              </w:rPr>
              <w:t xml:space="preserve">DQ2L1-3 </w:t>
            </w:r>
            <w:r>
              <w:rPr>
                <w:rFonts w:ascii="Muli" w:eastAsia="Muli" w:hAnsi="Muli" w:cs="Muli"/>
                <w:sz w:val="20"/>
                <w:szCs w:val="20"/>
              </w:rPr>
              <w:t>(</w:t>
            </w:r>
            <w:r>
              <w:rPr>
                <w:rFonts w:ascii="Muli" w:eastAsia="Muli" w:hAnsi="Muli" w:cs="Muli"/>
                <w:b/>
                <w:color w:val="FF126D"/>
                <w:sz w:val="20"/>
                <w:szCs w:val="20"/>
              </w:rPr>
              <w:t>TB pp. 21-32</w:t>
            </w:r>
            <w:r>
              <w:rPr>
                <w:rFonts w:ascii="Muli" w:eastAsia="Muli" w:hAnsi="Muli" w:cs="Muli"/>
                <w:sz w:val="20"/>
                <w:szCs w:val="20"/>
              </w:rPr>
              <w:t xml:space="preserve">), students explore the phenomenon of patterns in earthquake locations using an interactive map. </w:t>
            </w:r>
          </w:p>
        </w:tc>
        <w:tc>
          <w:tcPr>
            <w:tcW w:w="4410" w:type="dxa"/>
          </w:tcPr>
          <w:p w14:paraId="7A7B6FC8" w14:textId="77777777" w:rsidR="00D85A84" w:rsidRDefault="00A9349B">
            <w:pPr>
              <w:pStyle w:val="normal0"/>
              <w:ind w:left="90"/>
              <w:rPr>
                <w:rFonts w:ascii="Muli" w:eastAsia="Muli" w:hAnsi="Muli" w:cs="Muli"/>
                <w:sz w:val="20"/>
                <w:szCs w:val="20"/>
              </w:rPr>
            </w:pPr>
            <w:r>
              <w:rPr>
                <w:rFonts w:ascii="Muli" w:eastAsia="Muli" w:hAnsi="Muli" w:cs="Muli"/>
                <w:noProof/>
                <w:sz w:val="20"/>
                <w:szCs w:val="20"/>
              </w:rPr>
              <w:drawing>
                <wp:inline distT="114300" distB="114300" distL="114300" distR="114300" wp14:anchorId="01682047" wp14:editId="12AB06B5">
                  <wp:extent cx="2373440" cy="3086281"/>
                  <wp:effectExtent l="0" t="0" r="0" b="0"/>
                  <wp:docPr id="1"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1"/>
                          <a:srcRect/>
                          <a:stretch>
                            <a:fillRect/>
                          </a:stretch>
                        </pic:blipFill>
                        <pic:spPr>
                          <a:xfrm>
                            <a:off x="0" y="0"/>
                            <a:ext cx="2373440" cy="3086281"/>
                          </a:xfrm>
                          <a:prstGeom prst="rect">
                            <a:avLst/>
                          </a:prstGeom>
                          <a:ln/>
                        </pic:spPr>
                      </pic:pic>
                    </a:graphicData>
                  </a:graphic>
                </wp:inline>
              </w:drawing>
            </w:r>
          </w:p>
          <w:p w14:paraId="6C7C3F7E" w14:textId="77777777" w:rsidR="00D85A84" w:rsidRDefault="00A9349B">
            <w:pPr>
              <w:pStyle w:val="normal0"/>
              <w:ind w:left="90" w:right="150"/>
              <w:rPr>
                <w:rFonts w:ascii="Muli" w:eastAsia="Muli" w:hAnsi="Muli" w:cs="Muli"/>
                <w:sz w:val="20"/>
                <w:szCs w:val="20"/>
              </w:rPr>
            </w:pPr>
            <w:r>
              <w:rPr>
                <w:rFonts w:ascii="Muli" w:eastAsia="Muli" w:hAnsi="Muli" w:cs="Muli"/>
                <w:b/>
                <w:color w:val="FF126D"/>
                <w:sz w:val="20"/>
                <w:szCs w:val="20"/>
              </w:rPr>
              <w:t>DQ2 L1-3 TB pp. 21-32</w:t>
            </w:r>
          </w:p>
        </w:tc>
      </w:tr>
      <w:tr w:rsidR="00D85A84" w14:paraId="413F04B4" w14:textId="77777777">
        <w:trPr>
          <w:trHeight w:val="700"/>
        </w:trPr>
        <w:tc>
          <w:tcPr>
            <w:tcW w:w="9690" w:type="dxa"/>
            <w:tcMar>
              <w:top w:w="99" w:type="dxa"/>
              <w:left w:w="99" w:type="dxa"/>
              <w:bottom w:w="99" w:type="dxa"/>
              <w:right w:w="99" w:type="dxa"/>
            </w:tcMar>
          </w:tcPr>
          <w:p w14:paraId="19350878" w14:textId="77777777" w:rsidR="00D85A84" w:rsidRDefault="00A9349B">
            <w:pPr>
              <w:pStyle w:val="normal0"/>
              <w:numPr>
                <w:ilvl w:val="0"/>
                <w:numId w:val="11"/>
              </w:numPr>
              <w:ind w:right="150"/>
              <w:contextualSpacing/>
              <w:rPr>
                <w:rFonts w:ascii="Muli" w:eastAsia="Muli" w:hAnsi="Muli" w:cs="Muli"/>
                <w:sz w:val="20"/>
                <w:szCs w:val="20"/>
              </w:rPr>
            </w:pPr>
            <w:r>
              <w:rPr>
                <w:rFonts w:ascii="Muli" w:eastAsia="Muli" w:hAnsi="Muli" w:cs="Muli"/>
                <w:sz w:val="20"/>
                <w:szCs w:val="20"/>
              </w:rPr>
              <w:t xml:space="preserve">In </w:t>
            </w:r>
            <w:r>
              <w:rPr>
                <w:rFonts w:ascii="Muli" w:eastAsia="Muli" w:hAnsi="Muli" w:cs="Muli"/>
                <w:b/>
                <w:color w:val="FF126D"/>
                <w:sz w:val="20"/>
                <w:szCs w:val="20"/>
              </w:rPr>
              <w:t xml:space="preserve">DQ2L5 </w:t>
            </w:r>
            <w:r>
              <w:rPr>
                <w:rFonts w:ascii="Muli" w:eastAsia="Muli" w:hAnsi="Muli" w:cs="Muli"/>
                <w:sz w:val="20"/>
                <w:szCs w:val="20"/>
              </w:rPr>
              <w:t>(</w:t>
            </w:r>
            <w:r>
              <w:rPr>
                <w:rFonts w:ascii="Muli" w:eastAsia="Muli" w:hAnsi="Muli" w:cs="Muli"/>
                <w:b/>
                <w:color w:val="FF126D"/>
                <w:sz w:val="20"/>
                <w:szCs w:val="20"/>
              </w:rPr>
              <w:t>TB p. 39- 46</w:t>
            </w:r>
            <w:r>
              <w:rPr>
                <w:rFonts w:ascii="Muli" w:eastAsia="Muli" w:hAnsi="Muli" w:cs="Muli"/>
                <w:sz w:val="20"/>
                <w:szCs w:val="20"/>
              </w:rPr>
              <w:t>), students read and analyze the phenomena of earthquakes in Oklahoma.</w:t>
            </w:r>
          </w:p>
          <w:p w14:paraId="2292992B" w14:textId="77777777" w:rsidR="00D85A84" w:rsidRDefault="00A9349B">
            <w:pPr>
              <w:pStyle w:val="normal0"/>
              <w:numPr>
                <w:ilvl w:val="0"/>
                <w:numId w:val="11"/>
              </w:numPr>
              <w:ind w:right="150"/>
              <w:contextualSpacing/>
              <w:rPr>
                <w:rFonts w:ascii="Muli" w:eastAsia="Muli" w:hAnsi="Muli" w:cs="Muli"/>
                <w:sz w:val="20"/>
                <w:szCs w:val="20"/>
              </w:rPr>
            </w:pPr>
            <w:r>
              <w:rPr>
                <w:rFonts w:ascii="Muli" w:eastAsia="Muli" w:hAnsi="Muli" w:cs="Muli"/>
                <w:sz w:val="20"/>
                <w:szCs w:val="20"/>
              </w:rPr>
              <w:t xml:space="preserve">Over DQs 3-6, students solve the problem of how to make buildings earthquake-proof by investigating different materials, real-world engineering solutions and by designing, building, testing and revising their own earthquake-proof structure. </w:t>
            </w:r>
          </w:p>
        </w:tc>
        <w:tc>
          <w:tcPr>
            <w:tcW w:w="4410" w:type="dxa"/>
          </w:tcPr>
          <w:p w14:paraId="6D0ADB96" w14:textId="77777777" w:rsidR="00D85A84" w:rsidRDefault="00A9349B">
            <w:pPr>
              <w:pStyle w:val="normal0"/>
              <w:ind w:left="90"/>
              <w:rPr>
                <w:rFonts w:ascii="Muli" w:eastAsia="Muli" w:hAnsi="Muli" w:cs="Muli"/>
                <w:sz w:val="20"/>
                <w:szCs w:val="20"/>
              </w:rPr>
            </w:pPr>
            <w:r>
              <w:rPr>
                <w:rFonts w:ascii="Muli" w:eastAsia="Muli" w:hAnsi="Muli" w:cs="Muli"/>
                <w:noProof/>
                <w:sz w:val="20"/>
                <w:szCs w:val="20"/>
              </w:rPr>
              <w:drawing>
                <wp:inline distT="114300" distB="114300" distL="114300" distR="114300" wp14:anchorId="462D0919" wp14:editId="48C2E407">
                  <wp:extent cx="2421065" cy="2867268"/>
                  <wp:effectExtent l="0" t="0" r="0" b="0"/>
                  <wp:docPr id="4"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12"/>
                          <a:srcRect/>
                          <a:stretch>
                            <a:fillRect/>
                          </a:stretch>
                        </pic:blipFill>
                        <pic:spPr>
                          <a:xfrm>
                            <a:off x="0" y="0"/>
                            <a:ext cx="2421065" cy="2867268"/>
                          </a:xfrm>
                          <a:prstGeom prst="rect">
                            <a:avLst/>
                          </a:prstGeom>
                          <a:ln/>
                        </pic:spPr>
                      </pic:pic>
                    </a:graphicData>
                  </a:graphic>
                </wp:inline>
              </w:drawing>
            </w:r>
          </w:p>
          <w:p w14:paraId="549708F2" w14:textId="77777777" w:rsidR="00D85A84" w:rsidRDefault="00A9349B">
            <w:pPr>
              <w:pStyle w:val="normal0"/>
              <w:ind w:right="150" w:firstLine="90"/>
              <w:rPr>
                <w:rFonts w:ascii="Muli" w:eastAsia="Muli" w:hAnsi="Muli" w:cs="Muli"/>
                <w:sz w:val="20"/>
                <w:szCs w:val="20"/>
              </w:rPr>
            </w:pPr>
            <w:r>
              <w:rPr>
                <w:rFonts w:ascii="Muli" w:eastAsia="Muli" w:hAnsi="Muli" w:cs="Muli"/>
                <w:b/>
                <w:color w:val="FF126D"/>
                <w:sz w:val="20"/>
                <w:szCs w:val="20"/>
              </w:rPr>
              <w:t xml:space="preserve">DQ2L5 TB p. </w:t>
            </w:r>
            <w:r>
              <w:rPr>
                <w:rFonts w:ascii="Muli" w:eastAsia="Muli" w:hAnsi="Muli" w:cs="Muli"/>
                <w:b/>
                <w:color w:val="FF126D"/>
                <w:sz w:val="20"/>
                <w:szCs w:val="20"/>
              </w:rPr>
              <w:t>39- 46</w:t>
            </w:r>
          </w:p>
        </w:tc>
      </w:tr>
      <w:tr w:rsidR="00D85A84" w14:paraId="13ECE11A" w14:textId="77777777">
        <w:trPr>
          <w:trHeight w:val="700"/>
        </w:trPr>
        <w:tc>
          <w:tcPr>
            <w:tcW w:w="9690" w:type="dxa"/>
            <w:tcMar>
              <w:top w:w="99" w:type="dxa"/>
              <w:left w:w="99" w:type="dxa"/>
              <w:bottom w:w="99" w:type="dxa"/>
              <w:right w:w="99" w:type="dxa"/>
            </w:tcMar>
          </w:tcPr>
          <w:p w14:paraId="29A45099" w14:textId="77777777" w:rsidR="00D85A84" w:rsidRDefault="00A9349B">
            <w:pPr>
              <w:pStyle w:val="normal0"/>
              <w:numPr>
                <w:ilvl w:val="0"/>
                <w:numId w:val="11"/>
              </w:numPr>
              <w:ind w:right="150"/>
              <w:rPr>
                <w:rFonts w:ascii="Muli" w:eastAsia="Muli" w:hAnsi="Muli" w:cs="Muli"/>
                <w:sz w:val="20"/>
                <w:szCs w:val="20"/>
              </w:rPr>
            </w:pPr>
            <w:r>
              <w:rPr>
                <w:rFonts w:ascii="Muli" w:eastAsia="Muli" w:hAnsi="Muli" w:cs="Muli"/>
                <w:sz w:val="20"/>
                <w:szCs w:val="20"/>
              </w:rPr>
              <w:lastRenderedPageBreak/>
              <w:t xml:space="preserve">In </w:t>
            </w:r>
            <w:r>
              <w:rPr>
                <w:rFonts w:ascii="Muli" w:eastAsia="Muli" w:hAnsi="Muli" w:cs="Muli"/>
                <w:b/>
                <w:color w:val="FF126D"/>
                <w:sz w:val="20"/>
                <w:szCs w:val="20"/>
              </w:rPr>
              <w:t xml:space="preserve">DQ6L5 Connect </w:t>
            </w:r>
            <w:r>
              <w:rPr>
                <w:rFonts w:ascii="Muli" w:eastAsia="Muli" w:hAnsi="Muli" w:cs="Muli"/>
                <w:sz w:val="20"/>
                <w:szCs w:val="20"/>
              </w:rPr>
              <w:t>(</w:t>
            </w:r>
            <w:r>
              <w:rPr>
                <w:rFonts w:ascii="Muli" w:eastAsia="Muli" w:hAnsi="Muli" w:cs="Muli"/>
                <w:b/>
                <w:color w:val="FF126D"/>
                <w:sz w:val="20"/>
                <w:szCs w:val="20"/>
              </w:rPr>
              <w:t>TE p. 205</w:t>
            </w:r>
            <w:r>
              <w:rPr>
                <w:rFonts w:ascii="Muli" w:eastAsia="Muli" w:hAnsi="Muli" w:cs="Muli"/>
                <w:sz w:val="20"/>
                <w:szCs w:val="20"/>
              </w:rPr>
              <w:t>), the class summarizes their solutions to the Module Investigative Problem.</w:t>
            </w:r>
          </w:p>
        </w:tc>
        <w:tc>
          <w:tcPr>
            <w:tcW w:w="4410" w:type="dxa"/>
          </w:tcPr>
          <w:p w14:paraId="1FB4C3F1" w14:textId="77777777" w:rsidR="00D85A84" w:rsidRDefault="00A9349B">
            <w:pPr>
              <w:pStyle w:val="normal0"/>
              <w:ind w:left="90"/>
              <w:rPr>
                <w:rFonts w:ascii="Muli" w:eastAsia="Muli" w:hAnsi="Muli" w:cs="Muli"/>
                <w:sz w:val="20"/>
                <w:szCs w:val="20"/>
              </w:rPr>
            </w:pPr>
            <w:r>
              <w:rPr>
                <w:rFonts w:ascii="Muli" w:eastAsia="Muli" w:hAnsi="Muli" w:cs="Muli"/>
                <w:noProof/>
                <w:sz w:val="20"/>
                <w:szCs w:val="20"/>
              </w:rPr>
              <w:drawing>
                <wp:inline distT="114300" distB="114300" distL="114300" distR="114300" wp14:anchorId="77B2BDE7" wp14:editId="1F2C2D33">
                  <wp:extent cx="2592515" cy="1017540"/>
                  <wp:effectExtent l="12700" t="12700" r="12700" b="12700"/>
                  <wp:docPr id="64"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13"/>
                          <a:srcRect/>
                          <a:stretch>
                            <a:fillRect/>
                          </a:stretch>
                        </pic:blipFill>
                        <pic:spPr>
                          <a:xfrm>
                            <a:off x="0" y="0"/>
                            <a:ext cx="2592515" cy="1017540"/>
                          </a:xfrm>
                          <a:prstGeom prst="rect">
                            <a:avLst/>
                          </a:prstGeom>
                          <a:ln w="12700">
                            <a:solidFill>
                              <a:srgbClr val="CCCCCC"/>
                            </a:solidFill>
                            <a:prstDash val="solid"/>
                          </a:ln>
                        </pic:spPr>
                      </pic:pic>
                    </a:graphicData>
                  </a:graphic>
                </wp:inline>
              </w:drawing>
            </w:r>
          </w:p>
          <w:p w14:paraId="74CDBD87" w14:textId="77777777" w:rsidR="00D85A84" w:rsidRDefault="00A9349B">
            <w:pPr>
              <w:pStyle w:val="normal0"/>
              <w:ind w:left="90" w:right="150"/>
              <w:rPr>
                <w:rFonts w:ascii="Muli" w:eastAsia="Muli" w:hAnsi="Muli" w:cs="Muli"/>
                <w:sz w:val="20"/>
                <w:szCs w:val="20"/>
              </w:rPr>
            </w:pPr>
            <w:r>
              <w:rPr>
                <w:rFonts w:ascii="Muli" w:eastAsia="Muli" w:hAnsi="Muli" w:cs="Muli"/>
                <w:b/>
                <w:color w:val="FF126D"/>
                <w:sz w:val="20"/>
                <w:szCs w:val="20"/>
              </w:rPr>
              <w:t>DQ6L5 Connect TE p. 205</w:t>
            </w:r>
          </w:p>
        </w:tc>
      </w:tr>
      <w:tr w:rsidR="00D85A84" w14:paraId="4DCCC5CD" w14:textId="77777777">
        <w:trPr>
          <w:trHeight w:val="360"/>
        </w:trPr>
        <w:tc>
          <w:tcPr>
            <w:tcW w:w="14100" w:type="dxa"/>
            <w:gridSpan w:val="2"/>
            <w:shd w:val="clear" w:color="auto" w:fill="CCCCCC"/>
            <w:tcMar>
              <w:top w:w="99" w:type="dxa"/>
              <w:left w:w="99" w:type="dxa"/>
              <w:bottom w:w="99" w:type="dxa"/>
              <w:right w:w="99" w:type="dxa"/>
            </w:tcMar>
          </w:tcPr>
          <w:p w14:paraId="01845C12" w14:textId="77777777" w:rsidR="00D85A84" w:rsidRDefault="00A9349B">
            <w:pPr>
              <w:pStyle w:val="normal0"/>
              <w:spacing w:before="1"/>
              <w:ind w:right="545"/>
              <w:rPr>
                <w:rFonts w:ascii="Muli" w:eastAsia="Muli" w:hAnsi="Muli" w:cs="Muli"/>
                <w:b/>
                <w:sz w:val="20"/>
                <w:szCs w:val="20"/>
              </w:rPr>
            </w:pPr>
            <w:r>
              <w:rPr>
                <w:rFonts w:ascii="Muli" w:eastAsia="Muli" w:hAnsi="Muli" w:cs="Muli"/>
                <w:b/>
                <w:color w:val="1C1C1C"/>
                <w:sz w:val="20"/>
                <w:szCs w:val="20"/>
              </w:rPr>
              <w:t>SW 2: Three-Dimensional Conceptual Framework</w:t>
            </w:r>
          </w:p>
        </w:tc>
      </w:tr>
      <w:tr w:rsidR="00D85A84" w14:paraId="10AD30D8" w14:textId="77777777">
        <w:trPr>
          <w:trHeight w:val="620"/>
        </w:trPr>
        <w:tc>
          <w:tcPr>
            <w:tcW w:w="14100" w:type="dxa"/>
            <w:gridSpan w:val="2"/>
            <w:shd w:val="clear" w:color="auto" w:fill="EFEFEF"/>
            <w:tcMar>
              <w:top w:w="99" w:type="dxa"/>
              <w:left w:w="99" w:type="dxa"/>
              <w:bottom w:w="99" w:type="dxa"/>
              <w:right w:w="99" w:type="dxa"/>
            </w:tcMar>
          </w:tcPr>
          <w:p w14:paraId="43CD2A35" w14:textId="77777777" w:rsidR="00D85A84" w:rsidRDefault="00A9349B">
            <w:pPr>
              <w:pStyle w:val="normal0"/>
              <w:rPr>
                <w:rFonts w:ascii="Muli" w:eastAsia="Muli" w:hAnsi="Muli" w:cs="Muli"/>
                <w:b/>
                <w:color w:val="2F5496"/>
                <w:sz w:val="20"/>
                <w:szCs w:val="20"/>
              </w:rPr>
            </w:pPr>
            <w:r>
              <w:rPr>
                <w:rFonts w:ascii="Muli" w:eastAsia="Muli" w:hAnsi="Muli" w:cs="Muli"/>
                <w:b/>
                <w:color w:val="2F5496"/>
                <w:sz w:val="20"/>
                <w:szCs w:val="20"/>
              </w:rPr>
              <w:t>The Student Work is High Quality (5) in terms of SW2</w:t>
            </w:r>
          </w:p>
          <w:p w14:paraId="30D9054D" w14:textId="77777777" w:rsidR="00D85A84" w:rsidRDefault="00A9349B">
            <w:pPr>
              <w:pStyle w:val="normal0"/>
              <w:spacing w:before="1"/>
              <w:ind w:right="188"/>
              <w:rPr>
                <w:rFonts w:ascii="Muli" w:eastAsia="Muli" w:hAnsi="Muli" w:cs="Muli"/>
                <w:b/>
                <w:sz w:val="20"/>
                <w:szCs w:val="20"/>
              </w:rPr>
            </w:pPr>
            <w:r>
              <w:rPr>
                <w:rFonts w:ascii="Muli" w:eastAsia="Muli" w:hAnsi="Muli" w:cs="Muli"/>
                <w:sz w:val="20"/>
                <w:szCs w:val="20"/>
              </w:rPr>
              <w:t>Materials consistently include learning experiences that help students build from prior experiences to negotiate new understandings and abilities and apply their understandings in a variety of ways.</w:t>
            </w:r>
          </w:p>
        </w:tc>
      </w:tr>
      <w:tr w:rsidR="00D85A84" w14:paraId="38B59F66" w14:textId="77777777">
        <w:trPr>
          <w:trHeight w:val="1680"/>
        </w:trPr>
        <w:tc>
          <w:tcPr>
            <w:tcW w:w="9690" w:type="dxa"/>
            <w:tcMar>
              <w:top w:w="99" w:type="dxa"/>
              <w:left w:w="99" w:type="dxa"/>
              <w:bottom w:w="99" w:type="dxa"/>
              <w:right w:w="99" w:type="dxa"/>
            </w:tcMar>
          </w:tcPr>
          <w:p w14:paraId="5F378816" w14:textId="77777777" w:rsidR="00D85A84" w:rsidRDefault="00A9349B">
            <w:pPr>
              <w:pStyle w:val="normal0"/>
              <w:ind w:right="150"/>
              <w:rPr>
                <w:rFonts w:ascii="Muli" w:eastAsia="Muli" w:hAnsi="Muli" w:cs="Muli"/>
                <w:b/>
                <w:color w:val="FF126D"/>
                <w:sz w:val="20"/>
                <w:szCs w:val="20"/>
              </w:rPr>
            </w:pPr>
            <w:r>
              <w:rPr>
                <w:rFonts w:ascii="Muli" w:eastAsia="Muli" w:hAnsi="Muli" w:cs="Muli"/>
                <w:b/>
                <w:color w:val="FF126D"/>
                <w:sz w:val="20"/>
                <w:szCs w:val="20"/>
              </w:rPr>
              <w:t>Evidence</w:t>
            </w:r>
          </w:p>
          <w:p w14:paraId="706CA7FB" w14:textId="77777777" w:rsidR="00D85A84" w:rsidRDefault="00A9349B">
            <w:pPr>
              <w:pStyle w:val="normal0"/>
              <w:numPr>
                <w:ilvl w:val="0"/>
                <w:numId w:val="3"/>
              </w:numPr>
              <w:ind w:right="150"/>
              <w:contextualSpacing/>
              <w:rPr>
                <w:rFonts w:ascii="Muli" w:eastAsia="Muli" w:hAnsi="Muli" w:cs="Muli"/>
                <w:sz w:val="20"/>
                <w:szCs w:val="20"/>
              </w:rPr>
            </w:pPr>
            <w:r>
              <w:rPr>
                <w:rFonts w:ascii="Muli" w:eastAsia="Muli" w:hAnsi="Muli" w:cs="Muli"/>
                <w:sz w:val="20"/>
                <w:szCs w:val="20"/>
              </w:rPr>
              <w:t xml:space="preserve">In </w:t>
            </w:r>
            <w:r>
              <w:rPr>
                <w:rFonts w:ascii="Muli" w:eastAsia="Muli" w:hAnsi="Muli" w:cs="Muli"/>
                <w:b/>
                <w:color w:val="FF126D"/>
                <w:sz w:val="20"/>
                <w:szCs w:val="20"/>
              </w:rPr>
              <w:t>DQ1L1 TB pp. 5-6</w:t>
            </w:r>
            <w:r>
              <w:rPr>
                <w:rFonts w:ascii="Muli" w:eastAsia="Muli" w:hAnsi="Muli" w:cs="Muli"/>
                <w:sz w:val="20"/>
                <w:szCs w:val="20"/>
              </w:rPr>
              <w:t xml:space="preserve">, after an investigation, students draw a model of waves and use reasoning to explain their model, building on their use of models of energy transfer in Grade 4 Modules 1 and 2. Students go on to revise their model and explain their thinking. </w:t>
            </w:r>
          </w:p>
        </w:tc>
        <w:tc>
          <w:tcPr>
            <w:tcW w:w="4410" w:type="dxa"/>
          </w:tcPr>
          <w:p w14:paraId="137528EB" w14:textId="77777777" w:rsidR="00D85A84" w:rsidRDefault="00A9349B">
            <w:pPr>
              <w:pStyle w:val="normal0"/>
              <w:ind w:left="90"/>
              <w:rPr>
                <w:rFonts w:ascii="Muli" w:eastAsia="Muli" w:hAnsi="Muli" w:cs="Muli"/>
                <w:sz w:val="20"/>
                <w:szCs w:val="20"/>
              </w:rPr>
            </w:pPr>
            <w:r>
              <w:rPr>
                <w:rFonts w:ascii="Muli" w:eastAsia="Muli" w:hAnsi="Muli" w:cs="Muli"/>
                <w:noProof/>
                <w:sz w:val="20"/>
                <w:szCs w:val="20"/>
              </w:rPr>
              <w:drawing>
                <wp:inline distT="114300" distB="114300" distL="114300" distR="114300" wp14:anchorId="7CCEAEC0" wp14:editId="201308EB">
                  <wp:extent cx="2278190" cy="2566139"/>
                  <wp:effectExtent l="0" t="0" r="0" b="0"/>
                  <wp:docPr id="38"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41"/>
                          <a:srcRect/>
                          <a:stretch>
                            <a:fillRect/>
                          </a:stretch>
                        </pic:blipFill>
                        <pic:spPr>
                          <a:xfrm>
                            <a:off x="0" y="0"/>
                            <a:ext cx="2278190" cy="2566139"/>
                          </a:xfrm>
                          <a:prstGeom prst="rect">
                            <a:avLst/>
                          </a:prstGeom>
                          <a:ln/>
                        </pic:spPr>
                      </pic:pic>
                    </a:graphicData>
                  </a:graphic>
                </wp:inline>
              </w:drawing>
            </w:r>
          </w:p>
          <w:p w14:paraId="10AF8608" w14:textId="77777777" w:rsidR="00D85A84" w:rsidRDefault="00A9349B">
            <w:pPr>
              <w:pStyle w:val="normal0"/>
              <w:ind w:left="90" w:right="150"/>
              <w:rPr>
                <w:rFonts w:ascii="Muli" w:eastAsia="Muli" w:hAnsi="Muli" w:cs="Muli"/>
                <w:sz w:val="20"/>
                <w:szCs w:val="20"/>
              </w:rPr>
            </w:pPr>
            <w:r>
              <w:rPr>
                <w:rFonts w:ascii="Muli" w:eastAsia="Muli" w:hAnsi="Muli" w:cs="Muli"/>
                <w:b/>
                <w:color w:val="FF126D"/>
                <w:sz w:val="20"/>
                <w:szCs w:val="20"/>
              </w:rPr>
              <w:t>DQ1L1 TB p</w:t>
            </w:r>
            <w:r>
              <w:rPr>
                <w:rFonts w:ascii="Muli" w:eastAsia="Muli" w:hAnsi="Muli" w:cs="Muli"/>
                <w:b/>
                <w:color w:val="FF126D"/>
                <w:sz w:val="20"/>
                <w:szCs w:val="20"/>
              </w:rPr>
              <w:t>p. 5</w:t>
            </w:r>
          </w:p>
        </w:tc>
      </w:tr>
      <w:tr w:rsidR="00D85A84" w14:paraId="36E18BF3" w14:textId="77777777">
        <w:trPr>
          <w:trHeight w:val="780"/>
        </w:trPr>
        <w:tc>
          <w:tcPr>
            <w:tcW w:w="9690" w:type="dxa"/>
            <w:tcMar>
              <w:top w:w="99" w:type="dxa"/>
              <w:left w:w="99" w:type="dxa"/>
              <w:bottom w:w="99" w:type="dxa"/>
              <w:right w:w="99" w:type="dxa"/>
            </w:tcMar>
          </w:tcPr>
          <w:p w14:paraId="2AB0D244" w14:textId="77777777" w:rsidR="00D85A84" w:rsidRDefault="00A9349B">
            <w:pPr>
              <w:pStyle w:val="normal0"/>
              <w:numPr>
                <w:ilvl w:val="0"/>
                <w:numId w:val="3"/>
              </w:numPr>
              <w:ind w:right="150"/>
              <w:contextualSpacing/>
              <w:rPr>
                <w:rFonts w:ascii="Muli" w:eastAsia="Muli" w:hAnsi="Muli" w:cs="Muli"/>
                <w:sz w:val="20"/>
                <w:szCs w:val="20"/>
              </w:rPr>
            </w:pPr>
            <w:r>
              <w:rPr>
                <w:rFonts w:ascii="Muli" w:eastAsia="Muli" w:hAnsi="Muli" w:cs="Muli"/>
                <w:sz w:val="20"/>
                <w:szCs w:val="20"/>
              </w:rPr>
              <w:lastRenderedPageBreak/>
              <w:t xml:space="preserve">In </w:t>
            </w:r>
            <w:r>
              <w:rPr>
                <w:rFonts w:ascii="Muli" w:eastAsia="Muli" w:hAnsi="Muli" w:cs="Muli"/>
                <w:b/>
                <w:color w:val="FF126D"/>
                <w:sz w:val="20"/>
                <w:szCs w:val="20"/>
              </w:rPr>
              <w:t>DQ2L3 TB p. 32</w:t>
            </w:r>
            <w:r>
              <w:rPr>
                <w:rFonts w:ascii="Muli" w:eastAsia="Muli" w:hAnsi="Muli" w:cs="Muli"/>
                <w:sz w:val="20"/>
                <w:szCs w:val="20"/>
              </w:rPr>
              <w:t xml:space="preserve">, students argue from evidence, and explain which parts of the world are the most dangerous from earthquakes based on patterns they noticed. </w:t>
            </w:r>
          </w:p>
        </w:tc>
        <w:tc>
          <w:tcPr>
            <w:tcW w:w="4410" w:type="dxa"/>
          </w:tcPr>
          <w:p w14:paraId="5C7F35BF" w14:textId="77777777" w:rsidR="00D85A84" w:rsidRDefault="00A9349B">
            <w:pPr>
              <w:pStyle w:val="normal0"/>
              <w:ind w:left="90"/>
              <w:rPr>
                <w:rFonts w:ascii="Muli" w:eastAsia="Muli" w:hAnsi="Muli" w:cs="Muli"/>
                <w:sz w:val="20"/>
                <w:szCs w:val="20"/>
              </w:rPr>
            </w:pPr>
            <w:r>
              <w:rPr>
                <w:rFonts w:ascii="Muli" w:eastAsia="Muli" w:hAnsi="Muli" w:cs="Muli"/>
                <w:noProof/>
                <w:sz w:val="20"/>
                <w:szCs w:val="20"/>
              </w:rPr>
              <w:drawing>
                <wp:inline distT="114300" distB="114300" distL="114300" distR="114300" wp14:anchorId="1549DAF1" wp14:editId="4D611289">
                  <wp:extent cx="2097215" cy="2774917"/>
                  <wp:effectExtent l="0" t="0" r="0" b="0"/>
                  <wp:docPr id="62" name="image75.png"/>
                  <wp:cNvGraphicFramePr/>
                  <a:graphic xmlns:a="http://schemas.openxmlformats.org/drawingml/2006/main">
                    <a:graphicData uri="http://schemas.openxmlformats.org/drawingml/2006/picture">
                      <pic:pic xmlns:pic="http://schemas.openxmlformats.org/drawingml/2006/picture">
                        <pic:nvPicPr>
                          <pic:cNvPr id="0" name="image75.png"/>
                          <pic:cNvPicPr preferRelativeResize="0"/>
                        </pic:nvPicPr>
                        <pic:blipFill>
                          <a:blip r:embed="rId42"/>
                          <a:srcRect/>
                          <a:stretch>
                            <a:fillRect/>
                          </a:stretch>
                        </pic:blipFill>
                        <pic:spPr>
                          <a:xfrm>
                            <a:off x="0" y="0"/>
                            <a:ext cx="2097215" cy="2774917"/>
                          </a:xfrm>
                          <a:prstGeom prst="rect">
                            <a:avLst/>
                          </a:prstGeom>
                          <a:ln/>
                        </pic:spPr>
                      </pic:pic>
                    </a:graphicData>
                  </a:graphic>
                </wp:inline>
              </w:drawing>
            </w:r>
          </w:p>
          <w:p w14:paraId="173DBF53" w14:textId="77777777" w:rsidR="00D85A84" w:rsidRDefault="00A9349B">
            <w:pPr>
              <w:pStyle w:val="normal0"/>
              <w:ind w:left="90" w:right="150"/>
              <w:rPr>
                <w:rFonts w:ascii="Muli" w:eastAsia="Muli" w:hAnsi="Muli" w:cs="Muli"/>
                <w:sz w:val="20"/>
                <w:szCs w:val="20"/>
              </w:rPr>
            </w:pPr>
            <w:r>
              <w:rPr>
                <w:rFonts w:ascii="Muli" w:eastAsia="Muli" w:hAnsi="Muli" w:cs="Muli"/>
                <w:b/>
                <w:color w:val="FF126D"/>
                <w:sz w:val="20"/>
                <w:szCs w:val="20"/>
              </w:rPr>
              <w:t>DQ2L3 TB p. 32</w:t>
            </w:r>
          </w:p>
        </w:tc>
      </w:tr>
      <w:tr w:rsidR="00D85A84" w14:paraId="3ED9BA57" w14:textId="77777777">
        <w:trPr>
          <w:trHeight w:val="780"/>
        </w:trPr>
        <w:tc>
          <w:tcPr>
            <w:tcW w:w="9690" w:type="dxa"/>
            <w:tcMar>
              <w:top w:w="99" w:type="dxa"/>
              <w:left w:w="99" w:type="dxa"/>
              <w:bottom w:w="99" w:type="dxa"/>
              <w:right w:w="99" w:type="dxa"/>
            </w:tcMar>
          </w:tcPr>
          <w:p w14:paraId="05C2B6FB" w14:textId="77777777" w:rsidR="00D85A84" w:rsidRDefault="00A9349B">
            <w:pPr>
              <w:pStyle w:val="normal0"/>
              <w:numPr>
                <w:ilvl w:val="0"/>
                <w:numId w:val="3"/>
              </w:numPr>
              <w:ind w:right="150"/>
              <w:contextualSpacing/>
              <w:rPr>
                <w:rFonts w:ascii="Muli" w:eastAsia="Muli" w:hAnsi="Muli" w:cs="Muli"/>
                <w:sz w:val="20"/>
                <w:szCs w:val="20"/>
              </w:rPr>
            </w:pPr>
            <w:r>
              <w:rPr>
                <w:rFonts w:ascii="Muli" w:eastAsia="Muli" w:hAnsi="Muli" w:cs="Muli"/>
                <w:sz w:val="20"/>
                <w:szCs w:val="20"/>
              </w:rPr>
              <w:t xml:space="preserve">In </w:t>
            </w:r>
            <w:r>
              <w:rPr>
                <w:rFonts w:ascii="Muli" w:eastAsia="Muli" w:hAnsi="Muli" w:cs="Muli"/>
                <w:b/>
                <w:color w:val="FF126D"/>
                <w:sz w:val="20"/>
                <w:szCs w:val="20"/>
              </w:rPr>
              <w:t>DQ6L3 TB p. 98</w:t>
            </w:r>
            <w:r>
              <w:rPr>
                <w:rFonts w:ascii="Muli" w:eastAsia="Muli" w:hAnsi="Muli" w:cs="Muli"/>
                <w:sz w:val="20"/>
                <w:szCs w:val="20"/>
              </w:rPr>
              <w:t xml:space="preserve">, students learn from their peers as they observe their tests. </w:t>
            </w:r>
          </w:p>
        </w:tc>
        <w:tc>
          <w:tcPr>
            <w:tcW w:w="4410" w:type="dxa"/>
          </w:tcPr>
          <w:p w14:paraId="19F27C86" w14:textId="77777777" w:rsidR="00D85A84" w:rsidRDefault="00A9349B">
            <w:pPr>
              <w:pStyle w:val="normal0"/>
              <w:ind w:left="90"/>
              <w:rPr>
                <w:rFonts w:ascii="Muli" w:eastAsia="Muli" w:hAnsi="Muli" w:cs="Muli"/>
                <w:sz w:val="20"/>
                <w:szCs w:val="20"/>
              </w:rPr>
            </w:pPr>
            <w:r>
              <w:rPr>
                <w:rFonts w:ascii="Muli" w:eastAsia="Muli" w:hAnsi="Muli" w:cs="Muli"/>
                <w:noProof/>
                <w:sz w:val="20"/>
                <w:szCs w:val="20"/>
              </w:rPr>
              <w:drawing>
                <wp:inline distT="114300" distB="114300" distL="114300" distR="114300" wp14:anchorId="2010FA72" wp14:editId="4664B7BD">
                  <wp:extent cx="2030540" cy="2642250"/>
                  <wp:effectExtent l="0" t="0" r="0" b="0"/>
                  <wp:docPr id="28"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4"/>
                          <a:srcRect/>
                          <a:stretch>
                            <a:fillRect/>
                          </a:stretch>
                        </pic:blipFill>
                        <pic:spPr>
                          <a:xfrm>
                            <a:off x="0" y="0"/>
                            <a:ext cx="2030540" cy="2642250"/>
                          </a:xfrm>
                          <a:prstGeom prst="rect">
                            <a:avLst/>
                          </a:prstGeom>
                          <a:ln/>
                        </pic:spPr>
                      </pic:pic>
                    </a:graphicData>
                  </a:graphic>
                </wp:inline>
              </w:drawing>
            </w:r>
          </w:p>
          <w:p w14:paraId="069FE325" w14:textId="77777777" w:rsidR="00D85A84" w:rsidRDefault="00A9349B">
            <w:pPr>
              <w:pStyle w:val="normal0"/>
              <w:ind w:left="90" w:right="150"/>
              <w:rPr>
                <w:rFonts w:ascii="Muli" w:eastAsia="Muli" w:hAnsi="Muli" w:cs="Muli"/>
                <w:sz w:val="20"/>
                <w:szCs w:val="20"/>
              </w:rPr>
            </w:pPr>
            <w:r>
              <w:rPr>
                <w:rFonts w:ascii="Muli" w:eastAsia="Muli" w:hAnsi="Muli" w:cs="Muli"/>
                <w:b/>
                <w:color w:val="FF126D"/>
                <w:sz w:val="20"/>
                <w:szCs w:val="20"/>
              </w:rPr>
              <w:t>DQ6L3 TB p. 98</w:t>
            </w:r>
          </w:p>
        </w:tc>
      </w:tr>
      <w:tr w:rsidR="00D85A84" w14:paraId="4A350353" w14:textId="77777777" w:rsidTr="00A9349B">
        <w:trPr>
          <w:trHeight w:val="10016"/>
        </w:trPr>
        <w:tc>
          <w:tcPr>
            <w:tcW w:w="9690" w:type="dxa"/>
            <w:tcMar>
              <w:top w:w="99" w:type="dxa"/>
              <w:left w:w="99" w:type="dxa"/>
              <w:bottom w:w="99" w:type="dxa"/>
              <w:right w:w="99" w:type="dxa"/>
            </w:tcMar>
          </w:tcPr>
          <w:p w14:paraId="41CE626A" w14:textId="77777777" w:rsidR="00D85A84" w:rsidRDefault="00A9349B">
            <w:pPr>
              <w:pStyle w:val="normal0"/>
              <w:numPr>
                <w:ilvl w:val="0"/>
                <w:numId w:val="3"/>
              </w:numPr>
              <w:ind w:right="150"/>
              <w:contextualSpacing/>
              <w:rPr>
                <w:rFonts w:ascii="Muli" w:eastAsia="Muli" w:hAnsi="Muli" w:cs="Muli"/>
                <w:sz w:val="20"/>
                <w:szCs w:val="20"/>
              </w:rPr>
            </w:pPr>
            <w:r>
              <w:rPr>
                <w:rFonts w:ascii="Muli" w:eastAsia="Muli" w:hAnsi="Muli" w:cs="Muli"/>
                <w:sz w:val="20"/>
                <w:szCs w:val="20"/>
              </w:rPr>
              <w:lastRenderedPageBreak/>
              <w:t xml:space="preserve">In </w:t>
            </w:r>
            <w:r>
              <w:rPr>
                <w:rFonts w:ascii="Muli" w:eastAsia="Muli" w:hAnsi="Muli" w:cs="Muli"/>
                <w:b/>
                <w:color w:val="FF126D"/>
                <w:sz w:val="20"/>
                <w:szCs w:val="20"/>
              </w:rPr>
              <w:t>DQ6L4 TB p. 100</w:t>
            </w:r>
            <w:r>
              <w:rPr>
                <w:rFonts w:ascii="Muli" w:eastAsia="Muli" w:hAnsi="Muli" w:cs="Muli"/>
                <w:sz w:val="20"/>
                <w:szCs w:val="20"/>
              </w:rPr>
              <w:t>, students apply their new understandings and ideas, and explain how their design changed as they learned from their failures and challenges.</w:t>
            </w:r>
          </w:p>
        </w:tc>
        <w:tc>
          <w:tcPr>
            <w:tcW w:w="4410" w:type="dxa"/>
          </w:tcPr>
          <w:p w14:paraId="25A248F0" w14:textId="77777777" w:rsidR="00D85A84" w:rsidRDefault="00A9349B">
            <w:pPr>
              <w:pStyle w:val="normal0"/>
              <w:ind w:left="90"/>
              <w:rPr>
                <w:rFonts w:ascii="Muli" w:eastAsia="Muli" w:hAnsi="Muli" w:cs="Muli"/>
                <w:sz w:val="20"/>
                <w:szCs w:val="20"/>
              </w:rPr>
            </w:pPr>
            <w:r>
              <w:rPr>
                <w:rFonts w:ascii="Muli" w:eastAsia="Muli" w:hAnsi="Muli" w:cs="Muli"/>
                <w:noProof/>
                <w:sz w:val="20"/>
                <w:szCs w:val="20"/>
              </w:rPr>
              <w:drawing>
                <wp:inline distT="114300" distB="114300" distL="114300" distR="114300" wp14:anchorId="20E99CB6" wp14:editId="3D2DBDCC">
                  <wp:extent cx="2021015" cy="2641804"/>
                  <wp:effectExtent l="0" t="0" r="0" b="0"/>
                  <wp:docPr id="26"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5"/>
                          <a:srcRect/>
                          <a:stretch>
                            <a:fillRect/>
                          </a:stretch>
                        </pic:blipFill>
                        <pic:spPr>
                          <a:xfrm>
                            <a:off x="0" y="0"/>
                            <a:ext cx="2021015" cy="2641804"/>
                          </a:xfrm>
                          <a:prstGeom prst="rect">
                            <a:avLst/>
                          </a:prstGeom>
                          <a:ln/>
                        </pic:spPr>
                      </pic:pic>
                    </a:graphicData>
                  </a:graphic>
                </wp:inline>
              </w:drawing>
            </w:r>
          </w:p>
          <w:p w14:paraId="5DD4DD27" w14:textId="77777777" w:rsidR="00D85A84" w:rsidRDefault="00A9349B">
            <w:pPr>
              <w:pStyle w:val="normal0"/>
              <w:ind w:left="90" w:right="150"/>
              <w:rPr>
                <w:rFonts w:ascii="Muli" w:eastAsia="Muli" w:hAnsi="Muli" w:cs="Muli"/>
                <w:sz w:val="20"/>
                <w:szCs w:val="20"/>
              </w:rPr>
            </w:pPr>
            <w:r>
              <w:rPr>
                <w:rFonts w:ascii="Muli" w:eastAsia="Muli" w:hAnsi="Muli" w:cs="Muli"/>
                <w:b/>
                <w:color w:val="FF126D"/>
                <w:sz w:val="20"/>
                <w:szCs w:val="20"/>
              </w:rPr>
              <w:t>DQ6L4 TB p. 100</w:t>
            </w:r>
          </w:p>
        </w:tc>
      </w:tr>
      <w:tr w:rsidR="00D85A84" w14:paraId="57C4054E" w14:textId="77777777">
        <w:trPr>
          <w:trHeight w:val="420"/>
        </w:trPr>
        <w:tc>
          <w:tcPr>
            <w:tcW w:w="14100" w:type="dxa"/>
            <w:gridSpan w:val="2"/>
            <w:shd w:val="clear" w:color="auto" w:fill="CCCCCC"/>
            <w:tcMar>
              <w:top w:w="99" w:type="dxa"/>
              <w:left w:w="99" w:type="dxa"/>
              <w:bottom w:w="99" w:type="dxa"/>
              <w:right w:w="99" w:type="dxa"/>
            </w:tcMar>
          </w:tcPr>
          <w:p w14:paraId="6ECD5F0A" w14:textId="77777777" w:rsidR="00D85A84" w:rsidRDefault="00A9349B">
            <w:pPr>
              <w:pStyle w:val="normal0"/>
              <w:spacing w:before="132"/>
              <w:rPr>
                <w:rFonts w:ascii="Muli" w:eastAsia="Muli" w:hAnsi="Muli" w:cs="Muli"/>
                <w:sz w:val="20"/>
                <w:szCs w:val="20"/>
              </w:rPr>
            </w:pPr>
            <w:r>
              <w:rPr>
                <w:rFonts w:ascii="Muli" w:eastAsia="Muli" w:hAnsi="Muli" w:cs="Muli"/>
                <w:b/>
                <w:sz w:val="20"/>
                <w:szCs w:val="20"/>
              </w:rPr>
              <w:lastRenderedPageBreak/>
              <w:t>SW 3: Prior Knowledge</w:t>
            </w:r>
          </w:p>
        </w:tc>
      </w:tr>
      <w:tr w:rsidR="00D85A84" w14:paraId="7A70D078" w14:textId="77777777">
        <w:trPr>
          <w:trHeight w:val="600"/>
        </w:trPr>
        <w:tc>
          <w:tcPr>
            <w:tcW w:w="14100" w:type="dxa"/>
            <w:gridSpan w:val="2"/>
            <w:shd w:val="clear" w:color="auto" w:fill="EFEFEF"/>
            <w:tcMar>
              <w:top w:w="99" w:type="dxa"/>
              <w:left w:w="99" w:type="dxa"/>
              <w:bottom w:w="99" w:type="dxa"/>
              <w:right w:w="99" w:type="dxa"/>
            </w:tcMar>
          </w:tcPr>
          <w:p w14:paraId="160C7926" w14:textId="77777777" w:rsidR="00D85A84" w:rsidRDefault="00A9349B">
            <w:pPr>
              <w:pStyle w:val="normal0"/>
              <w:rPr>
                <w:rFonts w:ascii="Muli" w:eastAsia="Muli" w:hAnsi="Muli" w:cs="Muli"/>
                <w:color w:val="2F5496"/>
                <w:sz w:val="20"/>
                <w:szCs w:val="20"/>
              </w:rPr>
            </w:pPr>
            <w:r>
              <w:rPr>
                <w:rFonts w:ascii="Muli" w:eastAsia="Muli" w:hAnsi="Muli" w:cs="Muli"/>
                <w:b/>
                <w:color w:val="2F5496"/>
                <w:sz w:val="20"/>
                <w:szCs w:val="20"/>
              </w:rPr>
              <w:t>The Student Work is High Quality (5) in terms of SW3</w:t>
            </w:r>
          </w:p>
          <w:p w14:paraId="77906B49" w14:textId="77777777" w:rsidR="00D85A84" w:rsidRDefault="00A9349B">
            <w:pPr>
              <w:pStyle w:val="normal0"/>
              <w:ind w:right="261"/>
              <w:rPr>
                <w:rFonts w:ascii="Muli" w:eastAsia="Muli" w:hAnsi="Muli" w:cs="Muli"/>
                <w:b/>
                <w:sz w:val="20"/>
                <w:szCs w:val="20"/>
              </w:rPr>
            </w:pPr>
            <w:r>
              <w:rPr>
                <w:rFonts w:ascii="Muli" w:eastAsia="Muli" w:hAnsi="Muli" w:cs="Muli"/>
                <w:sz w:val="20"/>
                <w:szCs w:val="20"/>
              </w:rPr>
              <w:t>Materials consistently leverage student prior knowledge and experiences to motivate their learning.</w:t>
            </w:r>
          </w:p>
        </w:tc>
      </w:tr>
      <w:tr w:rsidR="00D85A84" w14:paraId="1701E3EA" w14:textId="77777777">
        <w:trPr>
          <w:trHeight w:val="1020"/>
        </w:trPr>
        <w:tc>
          <w:tcPr>
            <w:tcW w:w="9690" w:type="dxa"/>
            <w:tcMar>
              <w:top w:w="99" w:type="dxa"/>
              <w:left w:w="99" w:type="dxa"/>
              <w:bottom w:w="99" w:type="dxa"/>
              <w:right w:w="99" w:type="dxa"/>
            </w:tcMar>
          </w:tcPr>
          <w:p w14:paraId="54FA7CA9" w14:textId="77777777" w:rsidR="00D85A84" w:rsidRDefault="00A9349B">
            <w:pPr>
              <w:pStyle w:val="normal0"/>
              <w:ind w:right="150"/>
              <w:rPr>
                <w:rFonts w:ascii="Muli" w:eastAsia="Muli" w:hAnsi="Muli" w:cs="Muli"/>
                <w:sz w:val="20"/>
                <w:szCs w:val="20"/>
              </w:rPr>
            </w:pPr>
            <w:r>
              <w:rPr>
                <w:rFonts w:ascii="Muli" w:eastAsia="Muli" w:hAnsi="Muli" w:cs="Muli"/>
                <w:b/>
                <w:sz w:val="20"/>
                <w:szCs w:val="20"/>
              </w:rPr>
              <w:t>Evidence</w:t>
            </w:r>
          </w:p>
          <w:p w14:paraId="288D3CFB" w14:textId="77777777" w:rsidR="00D85A84" w:rsidRDefault="00A9349B">
            <w:pPr>
              <w:pStyle w:val="normal0"/>
              <w:numPr>
                <w:ilvl w:val="0"/>
                <w:numId w:val="9"/>
              </w:numPr>
              <w:ind w:right="150"/>
              <w:contextualSpacing/>
              <w:rPr>
                <w:rFonts w:ascii="Muli" w:eastAsia="Muli" w:hAnsi="Muli" w:cs="Muli"/>
                <w:sz w:val="20"/>
                <w:szCs w:val="20"/>
              </w:rPr>
            </w:pPr>
            <w:r>
              <w:rPr>
                <w:rFonts w:ascii="Muli" w:eastAsia="Muli" w:hAnsi="Muli" w:cs="Muli"/>
                <w:sz w:val="20"/>
                <w:szCs w:val="20"/>
              </w:rPr>
              <w:t xml:space="preserve">In </w:t>
            </w:r>
            <w:r>
              <w:rPr>
                <w:rFonts w:ascii="Muli" w:eastAsia="Muli" w:hAnsi="Muli" w:cs="Muli"/>
                <w:b/>
                <w:color w:val="FF126D"/>
                <w:sz w:val="20"/>
                <w:szCs w:val="20"/>
              </w:rPr>
              <w:t>DQ1L1 TE p. 8</w:t>
            </w:r>
            <w:r>
              <w:rPr>
                <w:rFonts w:ascii="Muli" w:eastAsia="Muli" w:hAnsi="Muli" w:cs="Muli"/>
                <w:sz w:val="20"/>
                <w:szCs w:val="20"/>
              </w:rPr>
              <w:t>, students watch footage of natural disasters and share their thinking.</w:t>
            </w:r>
          </w:p>
        </w:tc>
        <w:tc>
          <w:tcPr>
            <w:tcW w:w="4410" w:type="dxa"/>
          </w:tcPr>
          <w:p w14:paraId="4D693E00" w14:textId="77777777" w:rsidR="00D85A84" w:rsidRDefault="00A9349B">
            <w:pPr>
              <w:pStyle w:val="normal0"/>
              <w:ind w:left="90"/>
              <w:rPr>
                <w:rFonts w:ascii="Muli" w:eastAsia="Muli" w:hAnsi="Muli" w:cs="Muli"/>
                <w:sz w:val="20"/>
                <w:szCs w:val="20"/>
              </w:rPr>
            </w:pPr>
            <w:r>
              <w:rPr>
                <w:rFonts w:ascii="Muli" w:eastAsia="Muli" w:hAnsi="Muli" w:cs="Muli"/>
                <w:noProof/>
                <w:sz w:val="20"/>
                <w:szCs w:val="20"/>
              </w:rPr>
              <w:drawing>
                <wp:inline distT="114300" distB="114300" distL="114300" distR="114300" wp14:anchorId="1ED7001F" wp14:editId="392C63E7">
                  <wp:extent cx="2411540" cy="3135824"/>
                  <wp:effectExtent l="0" t="0" r="0" b="0"/>
                  <wp:docPr id="36"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16"/>
                          <a:srcRect/>
                          <a:stretch>
                            <a:fillRect/>
                          </a:stretch>
                        </pic:blipFill>
                        <pic:spPr>
                          <a:xfrm>
                            <a:off x="0" y="0"/>
                            <a:ext cx="2411540" cy="3135824"/>
                          </a:xfrm>
                          <a:prstGeom prst="rect">
                            <a:avLst/>
                          </a:prstGeom>
                          <a:ln/>
                        </pic:spPr>
                      </pic:pic>
                    </a:graphicData>
                  </a:graphic>
                </wp:inline>
              </w:drawing>
            </w:r>
          </w:p>
          <w:p w14:paraId="597C7784" w14:textId="77777777" w:rsidR="00D85A84" w:rsidRDefault="00A9349B">
            <w:pPr>
              <w:pStyle w:val="normal0"/>
              <w:ind w:left="90" w:right="150"/>
              <w:rPr>
                <w:rFonts w:ascii="Muli" w:eastAsia="Muli" w:hAnsi="Muli" w:cs="Muli"/>
                <w:b/>
                <w:sz w:val="20"/>
                <w:szCs w:val="20"/>
              </w:rPr>
            </w:pPr>
            <w:r>
              <w:rPr>
                <w:rFonts w:ascii="Muli" w:eastAsia="Muli" w:hAnsi="Muli" w:cs="Muli"/>
                <w:b/>
                <w:color w:val="FF126D"/>
                <w:sz w:val="20"/>
                <w:szCs w:val="20"/>
              </w:rPr>
              <w:t>DQ1L1 TE p. 8</w:t>
            </w:r>
          </w:p>
        </w:tc>
      </w:tr>
      <w:tr w:rsidR="00D85A84" w14:paraId="253F297C" w14:textId="77777777">
        <w:trPr>
          <w:trHeight w:val="1080"/>
        </w:trPr>
        <w:tc>
          <w:tcPr>
            <w:tcW w:w="9690" w:type="dxa"/>
            <w:tcMar>
              <w:top w:w="99" w:type="dxa"/>
              <w:left w:w="99" w:type="dxa"/>
              <w:bottom w:w="99" w:type="dxa"/>
              <w:right w:w="99" w:type="dxa"/>
            </w:tcMar>
          </w:tcPr>
          <w:p w14:paraId="3E913D22" w14:textId="77777777" w:rsidR="00D85A84" w:rsidRDefault="00A9349B">
            <w:pPr>
              <w:pStyle w:val="normal0"/>
              <w:numPr>
                <w:ilvl w:val="0"/>
                <w:numId w:val="9"/>
              </w:numPr>
              <w:ind w:right="150"/>
              <w:contextualSpacing/>
              <w:rPr>
                <w:rFonts w:ascii="Muli" w:eastAsia="Muli" w:hAnsi="Muli" w:cs="Muli"/>
                <w:sz w:val="20"/>
                <w:szCs w:val="20"/>
              </w:rPr>
            </w:pPr>
            <w:r>
              <w:rPr>
                <w:rFonts w:ascii="Muli" w:eastAsia="Muli" w:hAnsi="Muli" w:cs="Muli"/>
                <w:sz w:val="20"/>
                <w:szCs w:val="20"/>
              </w:rPr>
              <w:lastRenderedPageBreak/>
              <w:t xml:space="preserve">In </w:t>
            </w:r>
            <w:r>
              <w:rPr>
                <w:rFonts w:ascii="Muli" w:eastAsia="Muli" w:hAnsi="Muli" w:cs="Muli"/>
                <w:b/>
                <w:color w:val="FF126D"/>
                <w:sz w:val="20"/>
                <w:szCs w:val="20"/>
              </w:rPr>
              <w:t>DQ1L1 TE p. 10</w:t>
            </w:r>
            <w:r>
              <w:rPr>
                <w:rFonts w:ascii="Muli" w:eastAsia="Muli" w:hAnsi="Muli" w:cs="Muli"/>
                <w:sz w:val="20"/>
                <w:szCs w:val="20"/>
              </w:rPr>
              <w:t xml:space="preserve">, students engage with a Prior-Knowledge Read-Aloud about earthquakes, tsunamis and volcanoes. </w:t>
            </w:r>
          </w:p>
        </w:tc>
        <w:tc>
          <w:tcPr>
            <w:tcW w:w="4410" w:type="dxa"/>
          </w:tcPr>
          <w:p w14:paraId="64E312DF" w14:textId="77777777" w:rsidR="00D85A84" w:rsidRDefault="00A9349B">
            <w:pPr>
              <w:pStyle w:val="normal0"/>
              <w:ind w:left="90"/>
              <w:rPr>
                <w:rFonts w:ascii="Muli" w:eastAsia="Muli" w:hAnsi="Muli" w:cs="Muli"/>
                <w:sz w:val="20"/>
                <w:szCs w:val="20"/>
              </w:rPr>
            </w:pPr>
            <w:r>
              <w:rPr>
                <w:rFonts w:ascii="Muli" w:eastAsia="Muli" w:hAnsi="Muli" w:cs="Muli"/>
                <w:noProof/>
                <w:sz w:val="20"/>
                <w:szCs w:val="20"/>
              </w:rPr>
              <w:drawing>
                <wp:inline distT="114300" distB="114300" distL="114300" distR="114300" wp14:anchorId="7701690F" wp14:editId="0C2863FB">
                  <wp:extent cx="2335340" cy="2590394"/>
                  <wp:effectExtent l="0" t="0" r="0" b="0"/>
                  <wp:docPr id="58" name="image60.png"/>
                  <wp:cNvGraphicFramePr/>
                  <a:graphic xmlns:a="http://schemas.openxmlformats.org/drawingml/2006/main">
                    <a:graphicData uri="http://schemas.openxmlformats.org/drawingml/2006/picture">
                      <pic:pic xmlns:pic="http://schemas.openxmlformats.org/drawingml/2006/picture">
                        <pic:nvPicPr>
                          <pic:cNvPr id="0" name="image60.png"/>
                          <pic:cNvPicPr preferRelativeResize="0"/>
                        </pic:nvPicPr>
                        <pic:blipFill>
                          <a:blip r:embed="rId17"/>
                          <a:srcRect/>
                          <a:stretch>
                            <a:fillRect/>
                          </a:stretch>
                        </pic:blipFill>
                        <pic:spPr>
                          <a:xfrm>
                            <a:off x="0" y="0"/>
                            <a:ext cx="2335340" cy="2590394"/>
                          </a:xfrm>
                          <a:prstGeom prst="rect">
                            <a:avLst/>
                          </a:prstGeom>
                          <a:ln/>
                        </pic:spPr>
                      </pic:pic>
                    </a:graphicData>
                  </a:graphic>
                </wp:inline>
              </w:drawing>
            </w:r>
          </w:p>
          <w:p w14:paraId="7657E6D3" w14:textId="77777777" w:rsidR="00D85A84" w:rsidRDefault="00A9349B">
            <w:pPr>
              <w:pStyle w:val="normal0"/>
              <w:ind w:left="90" w:right="150"/>
              <w:rPr>
                <w:rFonts w:ascii="Muli" w:eastAsia="Muli" w:hAnsi="Muli" w:cs="Muli"/>
                <w:sz w:val="20"/>
                <w:szCs w:val="20"/>
              </w:rPr>
            </w:pPr>
            <w:r>
              <w:rPr>
                <w:rFonts w:ascii="Muli" w:eastAsia="Muli" w:hAnsi="Muli" w:cs="Muli"/>
                <w:b/>
                <w:color w:val="FF126D"/>
                <w:sz w:val="20"/>
                <w:szCs w:val="20"/>
              </w:rPr>
              <w:t>DQ1L1 TE p. 10</w:t>
            </w:r>
          </w:p>
        </w:tc>
      </w:tr>
      <w:tr w:rsidR="00D85A84" w14:paraId="6126E64B" w14:textId="77777777">
        <w:trPr>
          <w:trHeight w:val="1080"/>
        </w:trPr>
        <w:tc>
          <w:tcPr>
            <w:tcW w:w="9690" w:type="dxa"/>
            <w:tcMar>
              <w:top w:w="99" w:type="dxa"/>
              <w:left w:w="99" w:type="dxa"/>
              <w:bottom w:w="99" w:type="dxa"/>
              <w:right w:w="99" w:type="dxa"/>
            </w:tcMar>
          </w:tcPr>
          <w:p w14:paraId="03274534" w14:textId="77777777" w:rsidR="00D85A84" w:rsidRDefault="00A9349B">
            <w:pPr>
              <w:pStyle w:val="normal0"/>
              <w:numPr>
                <w:ilvl w:val="0"/>
                <w:numId w:val="9"/>
              </w:numPr>
              <w:ind w:right="150"/>
              <w:contextualSpacing/>
              <w:rPr>
                <w:rFonts w:ascii="Muli" w:eastAsia="Muli" w:hAnsi="Muli" w:cs="Muli"/>
                <w:sz w:val="20"/>
                <w:szCs w:val="20"/>
              </w:rPr>
            </w:pPr>
            <w:r>
              <w:rPr>
                <w:rFonts w:ascii="Muli" w:eastAsia="Muli" w:hAnsi="Muli" w:cs="Muli"/>
                <w:sz w:val="20"/>
                <w:szCs w:val="20"/>
              </w:rPr>
              <w:t xml:space="preserve">In </w:t>
            </w:r>
            <w:r>
              <w:rPr>
                <w:rFonts w:ascii="Muli" w:eastAsia="Muli" w:hAnsi="Muli" w:cs="Muli"/>
                <w:b/>
                <w:color w:val="FF126D"/>
                <w:sz w:val="20"/>
                <w:szCs w:val="20"/>
              </w:rPr>
              <w:t>DQ1L1 TB p. 4</w:t>
            </w:r>
            <w:r>
              <w:rPr>
                <w:rFonts w:ascii="Muli" w:eastAsia="Muli" w:hAnsi="Muli" w:cs="Muli"/>
                <w:sz w:val="20"/>
                <w:szCs w:val="20"/>
              </w:rPr>
              <w:t xml:space="preserve">, students complete a KLEW chart and note what they already know about natural disasters. </w:t>
            </w:r>
          </w:p>
        </w:tc>
        <w:tc>
          <w:tcPr>
            <w:tcW w:w="4410" w:type="dxa"/>
          </w:tcPr>
          <w:p w14:paraId="1496967D" w14:textId="77777777" w:rsidR="00D85A84" w:rsidRDefault="00A9349B">
            <w:pPr>
              <w:pStyle w:val="normal0"/>
              <w:ind w:left="90"/>
              <w:rPr>
                <w:rFonts w:ascii="Muli" w:eastAsia="Muli" w:hAnsi="Muli" w:cs="Muli"/>
                <w:sz w:val="20"/>
                <w:szCs w:val="20"/>
              </w:rPr>
            </w:pPr>
            <w:r>
              <w:rPr>
                <w:rFonts w:ascii="Muli" w:eastAsia="Muli" w:hAnsi="Muli" w:cs="Muli"/>
                <w:noProof/>
                <w:sz w:val="20"/>
                <w:szCs w:val="20"/>
              </w:rPr>
              <w:drawing>
                <wp:inline distT="114300" distB="114300" distL="114300" distR="114300" wp14:anchorId="04904DA8" wp14:editId="2EFFE5B9">
                  <wp:extent cx="2230565" cy="2885269"/>
                  <wp:effectExtent l="0" t="0" r="0" b="0"/>
                  <wp:docPr id="45" name="image67.png"/>
                  <wp:cNvGraphicFramePr/>
                  <a:graphic xmlns:a="http://schemas.openxmlformats.org/drawingml/2006/main">
                    <a:graphicData uri="http://schemas.openxmlformats.org/drawingml/2006/picture">
                      <pic:pic xmlns:pic="http://schemas.openxmlformats.org/drawingml/2006/picture">
                        <pic:nvPicPr>
                          <pic:cNvPr id="0" name="image67.png"/>
                          <pic:cNvPicPr preferRelativeResize="0"/>
                        </pic:nvPicPr>
                        <pic:blipFill>
                          <a:blip r:embed="rId18"/>
                          <a:srcRect/>
                          <a:stretch>
                            <a:fillRect/>
                          </a:stretch>
                        </pic:blipFill>
                        <pic:spPr>
                          <a:xfrm>
                            <a:off x="0" y="0"/>
                            <a:ext cx="2230565" cy="2885269"/>
                          </a:xfrm>
                          <a:prstGeom prst="rect">
                            <a:avLst/>
                          </a:prstGeom>
                          <a:ln/>
                        </pic:spPr>
                      </pic:pic>
                    </a:graphicData>
                  </a:graphic>
                </wp:inline>
              </w:drawing>
            </w:r>
          </w:p>
          <w:p w14:paraId="7017EE89" w14:textId="77777777" w:rsidR="00D85A84" w:rsidRDefault="00A9349B">
            <w:pPr>
              <w:pStyle w:val="normal0"/>
              <w:ind w:left="90" w:right="150"/>
              <w:rPr>
                <w:rFonts w:ascii="Muli" w:eastAsia="Muli" w:hAnsi="Muli" w:cs="Muli"/>
                <w:sz w:val="20"/>
                <w:szCs w:val="20"/>
              </w:rPr>
            </w:pPr>
            <w:r>
              <w:rPr>
                <w:rFonts w:ascii="Muli" w:eastAsia="Muli" w:hAnsi="Muli" w:cs="Muli"/>
                <w:b/>
                <w:color w:val="FF126D"/>
                <w:sz w:val="20"/>
                <w:szCs w:val="20"/>
              </w:rPr>
              <w:t>DQ1L1 TB p. 4</w:t>
            </w:r>
          </w:p>
        </w:tc>
      </w:tr>
      <w:tr w:rsidR="00D85A84" w14:paraId="09BB4D96" w14:textId="77777777">
        <w:trPr>
          <w:trHeight w:val="1080"/>
        </w:trPr>
        <w:tc>
          <w:tcPr>
            <w:tcW w:w="9690" w:type="dxa"/>
            <w:tcMar>
              <w:top w:w="99" w:type="dxa"/>
              <w:left w:w="99" w:type="dxa"/>
              <w:bottom w:w="99" w:type="dxa"/>
              <w:right w:w="99" w:type="dxa"/>
            </w:tcMar>
          </w:tcPr>
          <w:p w14:paraId="2C5DB413" w14:textId="77777777" w:rsidR="00D85A84" w:rsidRDefault="00A9349B">
            <w:pPr>
              <w:pStyle w:val="normal0"/>
              <w:numPr>
                <w:ilvl w:val="0"/>
                <w:numId w:val="9"/>
              </w:numPr>
              <w:ind w:right="150"/>
              <w:contextualSpacing/>
              <w:rPr>
                <w:rFonts w:ascii="Muli" w:eastAsia="Muli" w:hAnsi="Muli" w:cs="Muli"/>
                <w:sz w:val="20"/>
                <w:szCs w:val="20"/>
              </w:rPr>
            </w:pPr>
            <w:r>
              <w:rPr>
                <w:rFonts w:ascii="Muli" w:eastAsia="Muli" w:hAnsi="Muli" w:cs="Muli"/>
                <w:sz w:val="20"/>
                <w:szCs w:val="20"/>
              </w:rPr>
              <w:lastRenderedPageBreak/>
              <w:t xml:space="preserve">In </w:t>
            </w:r>
            <w:r>
              <w:rPr>
                <w:rFonts w:ascii="Muli" w:eastAsia="Muli" w:hAnsi="Muli" w:cs="Muli"/>
                <w:b/>
                <w:color w:val="FF126D"/>
                <w:sz w:val="20"/>
                <w:szCs w:val="20"/>
              </w:rPr>
              <w:t>DQ1L2 TB p. 6</w:t>
            </w:r>
            <w:r>
              <w:rPr>
                <w:rFonts w:ascii="Muli" w:eastAsia="Muli" w:hAnsi="Muli" w:cs="Muli"/>
                <w:sz w:val="20"/>
                <w:szCs w:val="20"/>
              </w:rPr>
              <w:t xml:space="preserve">, students revise their wave model and explain their thinking. </w:t>
            </w:r>
          </w:p>
        </w:tc>
        <w:tc>
          <w:tcPr>
            <w:tcW w:w="4410" w:type="dxa"/>
          </w:tcPr>
          <w:p w14:paraId="21D1F4CD" w14:textId="77777777" w:rsidR="00D85A84" w:rsidRDefault="00A9349B">
            <w:pPr>
              <w:pStyle w:val="normal0"/>
              <w:ind w:left="90"/>
              <w:rPr>
                <w:rFonts w:ascii="Muli" w:eastAsia="Muli" w:hAnsi="Muli" w:cs="Muli"/>
                <w:sz w:val="20"/>
                <w:szCs w:val="20"/>
              </w:rPr>
            </w:pPr>
            <w:r>
              <w:rPr>
                <w:rFonts w:ascii="Muli" w:eastAsia="Muli" w:hAnsi="Muli" w:cs="Muli"/>
                <w:noProof/>
                <w:sz w:val="20"/>
                <w:szCs w:val="20"/>
              </w:rPr>
              <w:drawing>
                <wp:inline distT="114300" distB="114300" distL="114300" distR="114300" wp14:anchorId="2A1CACD2" wp14:editId="291EBA20">
                  <wp:extent cx="2373440" cy="1482387"/>
                  <wp:effectExtent l="0" t="0" r="0" b="0"/>
                  <wp:docPr id="1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9"/>
                          <a:srcRect/>
                          <a:stretch>
                            <a:fillRect/>
                          </a:stretch>
                        </pic:blipFill>
                        <pic:spPr>
                          <a:xfrm>
                            <a:off x="0" y="0"/>
                            <a:ext cx="2373440" cy="1482387"/>
                          </a:xfrm>
                          <a:prstGeom prst="rect">
                            <a:avLst/>
                          </a:prstGeom>
                          <a:ln/>
                        </pic:spPr>
                      </pic:pic>
                    </a:graphicData>
                  </a:graphic>
                </wp:inline>
              </w:drawing>
            </w:r>
          </w:p>
          <w:p w14:paraId="0EA92349" w14:textId="77777777" w:rsidR="00D85A84" w:rsidRDefault="00A9349B">
            <w:pPr>
              <w:pStyle w:val="normal0"/>
              <w:ind w:left="90" w:right="150"/>
              <w:rPr>
                <w:rFonts w:ascii="Muli" w:eastAsia="Muli" w:hAnsi="Muli" w:cs="Muli"/>
                <w:sz w:val="20"/>
                <w:szCs w:val="20"/>
              </w:rPr>
            </w:pPr>
            <w:r>
              <w:rPr>
                <w:rFonts w:ascii="Muli" w:eastAsia="Muli" w:hAnsi="Muli" w:cs="Muli"/>
                <w:b/>
                <w:color w:val="FF126D"/>
                <w:sz w:val="20"/>
                <w:szCs w:val="20"/>
              </w:rPr>
              <w:t>DQ1L2 TB p. 6</w:t>
            </w:r>
          </w:p>
        </w:tc>
      </w:tr>
      <w:tr w:rsidR="00D85A84" w14:paraId="5F2F1AD3" w14:textId="77777777">
        <w:trPr>
          <w:trHeight w:val="1080"/>
        </w:trPr>
        <w:tc>
          <w:tcPr>
            <w:tcW w:w="9690" w:type="dxa"/>
            <w:tcMar>
              <w:top w:w="99" w:type="dxa"/>
              <w:left w:w="99" w:type="dxa"/>
              <w:bottom w:w="99" w:type="dxa"/>
              <w:right w:w="99" w:type="dxa"/>
            </w:tcMar>
          </w:tcPr>
          <w:p w14:paraId="719C3175" w14:textId="77777777" w:rsidR="00D85A84" w:rsidRDefault="00A9349B">
            <w:pPr>
              <w:pStyle w:val="normal0"/>
              <w:numPr>
                <w:ilvl w:val="0"/>
                <w:numId w:val="9"/>
              </w:numPr>
              <w:ind w:right="150"/>
              <w:contextualSpacing/>
              <w:rPr>
                <w:rFonts w:ascii="Muli" w:eastAsia="Muli" w:hAnsi="Muli" w:cs="Muli"/>
                <w:sz w:val="20"/>
                <w:szCs w:val="20"/>
              </w:rPr>
            </w:pPr>
            <w:r>
              <w:rPr>
                <w:rFonts w:ascii="Muli" w:eastAsia="Muli" w:hAnsi="Muli" w:cs="Muli"/>
                <w:sz w:val="20"/>
                <w:szCs w:val="20"/>
              </w:rPr>
              <w:t xml:space="preserve">In </w:t>
            </w:r>
            <w:r>
              <w:rPr>
                <w:rFonts w:ascii="Muli" w:eastAsia="Muli" w:hAnsi="Muli" w:cs="Muli"/>
                <w:b/>
                <w:color w:val="FF126D"/>
                <w:sz w:val="20"/>
                <w:szCs w:val="20"/>
              </w:rPr>
              <w:t>D1L5 TB p. 19</w:t>
            </w:r>
            <w:r>
              <w:rPr>
                <w:rFonts w:ascii="Muli" w:eastAsia="Muli" w:hAnsi="Muli" w:cs="Muli"/>
                <w:sz w:val="20"/>
                <w:szCs w:val="20"/>
              </w:rPr>
              <w:t xml:space="preserve">, and </w:t>
            </w:r>
            <w:r>
              <w:rPr>
                <w:rFonts w:ascii="Muli" w:eastAsia="Muli" w:hAnsi="Muli" w:cs="Muli"/>
                <w:b/>
                <w:color w:val="FF126D"/>
                <w:sz w:val="20"/>
                <w:szCs w:val="20"/>
              </w:rPr>
              <w:t>DQ3L1 TB p. 51</w:t>
            </w:r>
            <w:r>
              <w:rPr>
                <w:rFonts w:ascii="Muli" w:eastAsia="Muli" w:hAnsi="Muli" w:cs="Muli"/>
                <w:sz w:val="20"/>
                <w:szCs w:val="20"/>
              </w:rPr>
              <w:t xml:space="preserve">, students complete a Pre-Exploration (diagnostic pre-assessment) to </w:t>
            </w:r>
            <w:proofErr w:type="gramStart"/>
            <w:r>
              <w:rPr>
                <w:rFonts w:ascii="Muli" w:eastAsia="Muli" w:hAnsi="Muli" w:cs="Muli"/>
                <w:sz w:val="20"/>
                <w:szCs w:val="20"/>
              </w:rPr>
              <w:t>elicit</w:t>
            </w:r>
            <w:proofErr w:type="gramEnd"/>
            <w:r>
              <w:rPr>
                <w:rFonts w:ascii="Muli" w:eastAsia="Muli" w:hAnsi="Muli" w:cs="Muli"/>
                <w:sz w:val="20"/>
                <w:szCs w:val="20"/>
              </w:rPr>
              <w:t xml:space="preserve"> awareness of their prior knowledge and misconceptions. </w:t>
            </w:r>
          </w:p>
        </w:tc>
        <w:tc>
          <w:tcPr>
            <w:tcW w:w="4410" w:type="dxa"/>
          </w:tcPr>
          <w:p w14:paraId="102237AA" w14:textId="77777777" w:rsidR="00D85A84" w:rsidRDefault="00A9349B">
            <w:pPr>
              <w:pStyle w:val="normal0"/>
              <w:ind w:left="90"/>
              <w:rPr>
                <w:rFonts w:ascii="Muli" w:eastAsia="Muli" w:hAnsi="Muli" w:cs="Muli"/>
                <w:sz w:val="20"/>
                <w:szCs w:val="20"/>
              </w:rPr>
            </w:pPr>
            <w:r>
              <w:rPr>
                <w:rFonts w:ascii="Muli" w:eastAsia="Muli" w:hAnsi="Muli" w:cs="Muli"/>
                <w:noProof/>
                <w:sz w:val="20"/>
                <w:szCs w:val="20"/>
              </w:rPr>
              <w:drawing>
                <wp:inline distT="114300" distB="114300" distL="114300" distR="114300" wp14:anchorId="1AD71C31" wp14:editId="496150FA">
                  <wp:extent cx="2088320" cy="2643188"/>
                  <wp:effectExtent l="0" t="0" r="0" b="0"/>
                  <wp:docPr id="70" name="image77.png"/>
                  <wp:cNvGraphicFramePr/>
                  <a:graphic xmlns:a="http://schemas.openxmlformats.org/drawingml/2006/main">
                    <a:graphicData uri="http://schemas.openxmlformats.org/drawingml/2006/picture">
                      <pic:pic xmlns:pic="http://schemas.openxmlformats.org/drawingml/2006/picture">
                        <pic:nvPicPr>
                          <pic:cNvPr id="0" name="image77.png"/>
                          <pic:cNvPicPr preferRelativeResize="0"/>
                        </pic:nvPicPr>
                        <pic:blipFill>
                          <a:blip r:embed="rId20"/>
                          <a:srcRect/>
                          <a:stretch>
                            <a:fillRect/>
                          </a:stretch>
                        </pic:blipFill>
                        <pic:spPr>
                          <a:xfrm>
                            <a:off x="0" y="0"/>
                            <a:ext cx="2088320" cy="2643188"/>
                          </a:xfrm>
                          <a:prstGeom prst="rect">
                            <a:avLst/>
                          </a:prstGeom>
                          <a:ln/>
                        </pic:spPr>
                      </pic:pic>
                    </a:graphicData>
                  </a:graphic>
                </wp:inline>
              </w:drawing>
            </w:r>
          </w:p>
          <w:p w14:paraId="0BBE2670" w14:textId="77777777" w:rsidR="00D85A84" w:rsidRDefault="00A9349B">
            <w:pPr>
              <w:pStyle w:val="normal0"/>
              <w:ind w:left="90" w:right="150"/>
              <w:rPr>
                <w:rFonts w:ascii="Muli" w:eastAsia="Muli" w:hAnsi="Muli" w:cs="Muli"/>
                <w:b/>
                <w:color w:val="FF126D"/>
                <w:sz w:val="20"/>
                <w:szCs w:val="20"/>
              </w:rPr>
            </w:pPr>
            <w:r>
              <w:rPr>
                <w:rFonts w:ascii="Muli" w:eastAsia="Muli" w:hAnsi="Muli" w:cs="Muli"/>
                <w:b/>
                <w:color w:val="FF126D"/>
                <w:sz w:val="20"/>
                <w:szCs w:val="20"/>
              </w:rPr>
              <w:t>D1L5 TB p. 19</w:t>
            </w:r>
          </w:p>
          <w:p w14:paraId="18D55A93" w14:textId="77777777" w:rsidR="00D85A84" w:rsidRDefault="00D85A84">
            <w:pPr>
              <w:pStyle w:val="normal0"/>
              <w:ind w:left="90" w:right="150"/>
              <w:rPr>
                <w:rFonts w:ascii="Muli" w:eastAsia="Muli" w:hAnsi="Muli" w:cs="Muli"/>
                <w:b/>
                <w:color w:val="FF126D"/>
                <w:sz w:val="20"/>
                <w:szCs w:val="20"/>
              </w:rPr>
            </w:pPr>
          </w:p>
          <w:p w14:paraId="4C00829B" w14:textId="77777777" w:rsidR="00D85A84" w:rsidRDefault="00A9349B">
            <w:pPr>
              <w:pStyle w:val="normal0"/>
              <w:ind w:left="90" w:right="150"/>
              <w:rPr>
                <w:rFonts w:ascii="Muli" w:eastAsia="Muli" w:hAnsi="Muli" w:cs="Muli"/>
                <w:b/>
                <w:color w:val="FF126D"/>
                <w:sz w:val="20"/>
                <w:szCs w:val="20"/>
              </w:rPr>
            </w:pPr>
            <w:r>
              <w:rPr>
                <w:rFonts w:ascii="Muli" w:eastAsia="Muli" w:hAnsi="Muli" w:cs="Muli"/>
                <w:b/>
                <w:noProof/>
                <w:color w:val="FF126D"/>
                <w:sz w:val="20"/>
                <w:szCs w:val="20"/>
              </w:rPr>
              <w:lastRenderedPageBreak/>
              <w:drawing>
                <wp:inline distT="114300" distB="114300" distL="114300" distR="114300" wp14:anchorId="356C641B" wp14:editId="1A493F1F">
                  <wp:extent cx="2097215" cy="2612571"/>
                  <wp:effectExtent l="0" t="0" r="0" b="0"/>
                  <wp:docPr id="21"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21"/>
                          <a:srcRect/>
                          <a:stretch>
                            <a:fillRect/>
                          </a:stretch>
                        </pic:blipFill>
                        <pic:spPr>
                          <a:xfrm>
                            <a:off x="0" y="0"/>
                            <a:ext cx="2097215" cy="2612571"/>
                          </a:xfrm>
                          <a:prstGeom prst="rect">
                            <a:avLst/>
                          </a:prstGeom>
                          <a:ln/>
                        </pic:spPr>
                      </pic:pic>
                    </a:graphicData>
                  </a:graphic>
                </wp:inline>
              </w:drawing>
            </w:r>
          </w:p>
          <w:p w14:paraId="4A9F5FE8" w14:textId="77777777" w:rsidR="00D85A84" w:rsidRDefault="00A9349B">
            <w:pPr>
              <w:pStyle w:val="normal0"/>
              <w:ind w:left="90" w:right="150"/>
              <w:rPr>
                <w:rFonts w:ascii="Muli" w:eastAsia="Muli" w:hAnsi="Muli" w:cs="Muli"/>
                <w:b/>
                <w:color w:val="FF126D"/>
                <w:sz w:val="20"/>
                <w:szCs w:val="20"/>
              </w:rPr>
            </w:pPr>
            <w:r>
              <w:rPr>
                <w:rFonts w:ascii="Muli" w:eastAsia="Muli" w:hAnsi="Muli" w:cs="Muli"/>
                <w:b/>
                <w:color w:val="FF126D"/>
                <w:sz w:val="20"/>
                <w:szCs w:val="20"/>
              </w:rPr>
              <w:t>DQ3L1 TB p. 51</w:t>
            </w:r>
          </w:p>
        </w:tc>
      </w:tr>
      <w:tr w:rsidR="00D85A84" w14:paraId="3ABB2703" w14:textId="77777777">
        <w:trPr>
          <w:trHeight w:val="1080"/>
        </w:trPr>
        <w:tc>
          <w:tcPr>
            <w:tcW w:w="9690" w:type="dxa"/>
            <w:tcMar>
              <w:top w:w="99" w:type="dxa"/>
              <w:left w:w="99" w:type="dxa"/>
              <w:bottom w:w="99" w:type="dxa"/>
              <w:right w:w="99" w:type="dxa"/>
            </w:tcMar>
          </w:tcPr>
          <w:p w14:paraId="2D24FECC" w14:textId="77777777" w:rsidR="00D85A84" w:rsidRDefault="00A9349B">
            <w:pPr>
              <w:pStyle w:val="normal0"/>
              <w:numPr>
                <w:ilvl w:val="0"/>
                <w:numId w:val="9"/>
              </w:numPr>
              <w:ind w:right="150"/>
              <w:contextualSpacing/>
              <w:rPr>
                <w:rFonts w:ascii="Muli" w:eastAsia="Muli" w:hAnsi="Muli" w:cs="Muli"/>
                <w:sz w:val="20"/>
                <w:szCs w:val="20"/>
              </w:rPr>
            </w:pPr>
            <w:r>
              <w:rPr>
                <w:rFonts w:ascii="Muli" w:eastAsia="Muli" w:hAnsi="Muli" w:cs="Muli"/>
                <w:sz w:val="20"/>
                <w:szCs w:val="20"/>
              </w:rPr>
              <w:lastRenderedPageBreak/>
              <w:t>In</w:t>
            </w:r>
            <w:r>
              <w:rPr>
                <w:rFonts w:ascii="Muli" w:eastAsia="Muli" w:hAnsi="Muli" w:cs="Muli"/>
                <w:b/>
                <w:color w:val="FF126D"/>
                <w:sz w:val="20"/>
                <w:szCs w:val="20"/>
              </w:rPr>
              <w:t xml:space="preserve"> DQ2L2 TB p. 27</w:t>
            </w:r>
            <w:r>
              <w:rPr>
                <w:rFonts w:ascii="Muli" w:eastAsia="Muli" w:hAnsi="Muli" w:cs="Muli"/>
                <w:sz w:val="20"/>
                <w:szCs w:val="20"/>
              </w:rPr>
              <w:t>, students revise their claim about what causes earthquakes following an</w:t>
            </w:r>
            <w:r>
              <w:rPr>
                <w:rFonts w:ascii="Muli" w:eastAsia="Muli" w:hAnsi="Muli" w:cs="Muli"/>
                <w:sz w:val="20"/>
                <w:szCs w:val="20"/>
              </w:rPr>
              <w:t xml:space="preserve"> investigation.</w:t>
            </w:r>
          </w:p>
        </w:tc>
        <w:tc>
          <w:tcPr>
            <w:tcW w:w="4410" w:type="dxa"/>
          </w:tcPr>
          <w:p w14:paraId="7F4FB265" w14:textId="77777777" w:rsidR="00D85A84" w:rsidRDefault="00A9349B">
            <w:pPr>
              <w:pStyle w:val="normal0"/>
              <w:ind w:left="90"/>
              <w:rPr>
                <w:rFonts w:ascii="Muli" w:eastAsia="Muli" w:hAnsi="Muli" w:cs="Muli"/>
                <w:sz w:val="20"/>
                <w:szCs w:val="20"/>
              </w:rPr>
            </w:pPr>
            <w:r>
              <w:rPr>
                <w:rFonts w:ascii="Muli" w:eastAsia="Muli" w:hAnsi="Muli" w:cs="Muli"/>
                <w:noProof/>
                <w:sz w:val="20"/>
                <w:szCs w:val="20"/>
              </w:rPr>
              <w:drawing>
                <wp:inline distT="114300" distB="114300" distL="114300" distR="114300" wp14:anchorId="07073D8A" wp14:editId="3BD0903B">
                  <wp:extent cx="2516315" cy="2129850"/>
                  <wp:effectExtent l="0" t="0" r="0" b="0"/>
                  <wp:docPr id="24"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22"/>
                          <a:srcRect/>
                          <a:stretch>
                            <a:fillRect/>
                          </a:stretch>
                        </pic:blipFill>
                        <pic:spPr>
                          <a:xfrm>
                            <a:off x="0" y="0"/>
                            <a:ext cx="2516315" cy="2129850"/>
                          </a:xfrm>
                          <a:prstGeom prst="rect">
                            <a:avLst/>
                          </a:prstGeom>
                          <a:ln/>
                        </pic:spPr>
                      </pic:pic>
                    </a:graphicData>
                  </a:graphic>
                </wp:inline>
              </w:drawing>
            </w:r>
          </w:p>
          <w:p w14:paraId="2F7BC82D" w14:textId="77777777" w:rsidR="00D85A84" w:rsidRDefault="00A9349B">
            <w:pPr>
              <w:pStyle w:val="normal0"/>
              <w:ind w:left="90" w:right="150"/>
              <w:rPr>
                <w:rFonts w:ascii="Muli" w:eastAsia="Muli" w:hAnsi="Muli" w:cs="Muli"/>
                <w:sz w:val="20"/>
                <w:szCs w:val="20"/>
              </w:rPr>
            </w:pPr>
            <w:r>
              <w:rPr>
                <w:rFonts w:ascii="Muli" w:eastAsia="Muli" w:hAnsi="Muli" w:cs="Muli"/>
                <w:b/>
                <w:color w:val="FF126D"/>
                <w:sz w:val="20"/>
                <w:szCs w:val="20"/>
              </w:rPr>
              <w:t>DQ2L2 TB p. 27</w:t>
            </w:r>
          </w:p>
        </w:tc>
      </w:tr>
      <w:tr w:rsidR="00A9349B" w14:paraId="48A2674C" w14:textId="77777777" w:rsidTr="003679A2">
        <w:trPr>
          <w:trHeight w:val="1080"/>
        </w:trPr>
        <w:tc>
          <w:tcPr>
            <w:tcW w:w="14100" w:type="dxa"/>
            <w:gridSpan w:val="2"/>
            <w:tcMar>
              <w:top w:w="99" w:type="dxa"/>
              <w:left w:w="99" w:type="dxa"/>
              <w:bottom w:w="99" w:type="dxa"/>
              <w:right w:w="99" w:type="dxa"/>
            </w:tcMar>
          </w:tcPr>
          <w:p w14:paraId="38D46E90" w14:textId="77777777" w:rsidR="00A9349B" w:rsidRDefault="00A9349B">
            <w:pPr>
              <w:pStyle w:val="normal0"/>
              <w:ind w:left="90"/>
              <w:rPr>
                <w:rFonts w:ascii="Muli" w:eastAsia="Muli" w:hAnsi="Muli" w:cs="Muli"/>
                <w:sz w:val="20"/>
                <w:szCs w:val="20"/>
              </w:rPr>
            </w:pPr>
            <w:r>
              <w:rPr>
                <w:rFonts w:ascii="Muli" w:eastAsia="Muli" w:hAnsi="Muli" w:cs="Muli"/>
                <w:sz w:val="20"/>
                <w:szCs w:val="20"/>
              </w:rPr>
              <w:t xml:space="preserve">In </w:t>
            </w:r>
            <w:r>
              <w:rPr>
                <w:rFonts w:ascii="Muli" w:eastAsia="Muli" w:hAnsi="Muli" w:cs="Muli"/>
                <w:b/>
                <w:color w:val="FF126D"/>
                <w:sz w:val="20"/>
                <w:szCs w:val="20"/>
              </w:rPr>
              <w:t>DQ2L3 Connect TE p. 60</w:t>
            </w:r>
            <w:r>
              <w:rPr>
                <w:rFonts w:ascii="Muli" w:eastAsia="Muli" w:hAnsi="Muli" w:cs="Muli"/>
                <w:sz w:val="20"/>
                <w:szCs w:val="20"/>
              </w:rPr>
              <w:t xml:space="preserve">, students </w:t>
            </w:r>
            <w:proofErr w:type="gramStart"/>
            <w:r>
              <w:rPr>
                <w:rFonts w:ascii="Muli" w:eastAsia="Muli" w:hAnsi="Muli" w:cs="Muli"/>
                <w:sz w:val="20"/>
                <w:szCs w:val="20"/>
              </w:rPr>
              <w:t>add</w:t>
            </w:r>
            <w:proofErr w:type="gramEnd"/>
            <w:r>
              <w:rPr>
                <w:rFonts w:ascii="Muli" w:eastAsia="Muli" w:hAnsi="Muli" w:cs="Muli"/>
                <w:sz w:val="20"/>
                <w:szCs w:val="20"/>
              </w:rPr>
              <w:t xml:space="preserve"> “Analyze data” to their Science Tools Poster.</w:t>
            </w:r>
          </w:p>
        </w:tc>
      </w:tr>
      <w:tr w:rsidR="00D85A84" w14:paraId="19F7190A" w14:textId="77777777">
        <w:trPr>
          <w:trHeight w:val="1080"/>
        </w:trPr>
        <w:tc>
          <w:tcPr>
            <w:tcW w:w="9690" w:type="dxa"/>
            <w:tcMar>
              <w:top w:w="99" w:type="dxa"/>
              <w:left w:w="99" w:type="dxa"/>
              <w:bottom w:w="99" w:type="dxa"/>
              <w:right w:w="99" w:type="dxa"/>
            </w:tcMar>
          </w:tcPr>
          <w:p w14:paraId="1961B869" w14:textId="77777777" w:rsidR="00D85A84" w:rsidRDefault="00A9349B">
            <w:pPr>
              <w:pStyle w:val="normal0"/>
              <w:numPr>
                <w:ilvl w:val="0"/>
                <w:numId w:val="9"/>
              </w:numPr>
              <w:ind w:right="150"/>
              <w:contextualSpacing/>
              <w:rPr>
                <w:rFonts w:ascii="Muli" w:eastAsia="Muli" w:hAnsi="Muli" w:cs="Muli"/>
                <w:sz w:val="20"/>
                <w:szCs w:val="20"/>
              </w:rPr>
            </w:pPr>
            <w:r>
              <w:rPr>
                <w:rFonts w:ascii="Muli" w:eastAsia="Muli" w:hAnsi="Muli" w:cs="Muli"/>
                <w:sz w:val="20"/>
                <w:szCs w:val="20"/>
              </w:rPr>
              <w:lastRenderedPageBreak/>
              <w:t xml:space="preserve">In </w:t>
            </w:r>
            <w:r>
              <w:rPr>
                <w:rFonts w:ascii="Muli" w:eastAsia="Muli" w:hAnsi="Muli" w:cs="Muli"/>
                <w:b/>
                <w:color w:val="FF126D"/>
                <w:sz w:val="20"/>
                <w:szCs w:val="20"/>
              </w:rPr>
              <w:t>DQ6L4 TB p. 100</w:t>
            </w:r>
            <w:r>
              <w:rPr>
                <w:rFonts w:ascii="Muli" w:eastAsia="Muli" w:hAnsi="Muli" w:cs="Muli"/>
                <w:sz w:val="20"/>
                <w:szCs w:val="20"/>
              </w:rPr>
              <w:t>, students reflect on their new understandings and ideas about engineering solutions to reduce earthquake damage, apply them to their building design, and explain how their design changed as they learned from their failures and challenges.</w:t>
            </w:r>
          </w:p>
        </w:tc>
        <w:tc>
          <w:tcPr>
            <w:tcW w:w="4410" w:type="dxa"/>
          </w:tcPr>
          <w:p w14:paraId="54EC59E7" w14:textId="77777777" w:rsidR="00D85A84" w:rsidRDefault="00A9349B">
            <w:pPr>
              <w:pStyle w:val="normal0"/>
              <w:ind w:left="90"/>
              <w:rPr>
                <w:rFonts w:ascii="Muli" w:eastAsia="Muli" w:hAnsi="Muli" w:cs="Muli"/>
                <w:sz w:val="20"/>
                <w:szCs w:val="20"/>
              </w:rPr>
            </w:pPr>
            <w:r>
              <w:rPr>
                <w:rFonts w:ascii="Muli" w:eastAsia="Muli" w:hAnsi="Muli" w:cs="Muli"/>
                <w:noProof/>
                <w:sz w:val="20"/>
                <w:szCs w:val="20"/>
              </w:rPr>
              <w:drawing>
                <wp:inline distT="114300" distB="114300" distL="114300" distR="114300" wp14:anchorId="4B39EAA5" wp14:editId="07EB9329">
                  <wp:extent cx="2373440" cy="3102482"/>
                  <wp:effectExtent l="0" t="0" r="0" b="0"/>
                  <wp:docPr id="6"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5"/>
                          <a:srcRect/>
                          <a:stretch>
                            <a:fillRect/>
                          </a:stretch>
                        </pic:blipFill>
                        <pic:spPr>
                          <a:xfrm>
                            <a:off x="0" y="0"/>
                            <a:ext cx="2373440" cy="3102482"/>
                          </a:xfrm>
                          <a:prstGeom prst="rect">
                            <a:avLst/>
                          </a:prstGeom>
                          <a:ln/>
                        </pic:spPr>
                      </pic:pic>
                    </a:graphicData>
                  </a:graphic>
                </wp:inline>
              </w:drawing>
            </w:r>
          </w:p>
          <w:p w14:paraId="0A41D0E2" w14:textId="77777777" w:rsidR="00D85A84" w:rsidRDefault="00A9349B">
            <w:pPr>
              <w:pStyle w:val="normal0"/>
              <w:ind w:left="90" w:right="150"/>
              <w:rPr>
                <w:rFonts w:ascii="Muli" w:eastAsia="Muli" w:hAnsi="Muli" w:cs="Muli"/>
                <w:sz w:val="20"/>
                <w:szCs w:val="20"/>
              </w:rPr>
            </w:pPr>
            <w:r>
              <w:rPr>
                <w:rFonts w:ascii="Muli" w:eastAsia="Muli" w:hAnsi="Muli" w:cs="Muli"/>
                <w:b/>
                <w:color w:val="FF126D"/>
                <w:sz w:val="20"/>
                <w:szCs w:val="20"/>
              </w:rPr>
              <w:t>DQ6L4 TB p. 10</w:t>
            </w:r>
            <w:r>
              <w:rPr>
                <w:rFonts w:ascii="Muli" w:eastAsia="Muli" w:hAnsi="Muli" w:cs="Muli"/>
                <w:b/>
                <w:color w:val="FF126D"/>
                <w:sz w:val="20"/>
                <w:szCs w:val="20"/>
              </w:rPr>
              <w:t>0</w:t>
            </w:r>
          </w:p>
        </w:tc>
      </w:tr>
      <w:tr w:rsidR="00D85A84" w14:paraId="02B9068C" w14:textId="77777777">
        <w:trPr>
          <w:trHeight w:val="460"/>
        </w:trPr>
        <w:tc>
          <w:tcPr>
            <w:tcW w:w="14100" w:type="dxa"/>
            <w:gridSpan w:val="2"/>
            <w:shd w:val="clear" w:color="auto" w:fill="CCCCCC"/>
            <w:tcMar>
              <w:top w:w="99" w:type="dxa"/>
              <w:left w:w="99" w:type="dxa"/>
              <w:bottom w:w="99" w:type="dxa"/>
              <w:right w:w="99" w:type="dxa"/>
            </w:tcMar>
          </w:tcPr>
          <w:p w14:paraId="37884B2E" w14:textId="77777777" w:rsidR="00D85A84" w:rsidRDefault="00A9349B">
            <w:pPr>
              <w:pStyle w:val="normal0"/>
              <w:spacing w:before="132"/>
              <w:rPr>
                <w:rFonts w:ascii="Muli" w:eastAsia="Muli" w:hAnsi="Muli" w:cs="Muli"/>
                <w:sz w:val="20"/>
                <w:szCs w:val="20"/>
              </w:rPr>
            </w:pPr>
            <w:r>
              <w:rPr>
                <w:rFonts w:ascii="Muli" w:eastAsia="Muli" w:hAnsi="Muli" w:cs="Muli"/>
                <w:b/>
                <w:color w:val="1C1C1C"/>
                <w:sz w:val="20"/>
                <w:szCs w:val="20"/>
              </w:rPr>
              <w:t>SW 4: Metacognitive Abilities</w:t>
            </w:r>
          </w:p>
        </w:tc>
      </w:tr>
      <w:tr w:rsidR="00D85A84" w14:paraId="0CDD06B1" w14:textId="77777777">
        <w:trPr>
          <w:trHeight w:val="600"/>
        </w:trPr>
        <w:tc>
          <w:tcPr>
            <w:tcW w:w="14100" w:type="dxa"/>
            <w:gridSpan w:val="2"/>
            <w:shd w:val="clear" w:color="auto" w:fill="EFEFEF"/>
            <w:tcMar>
              <w:top w:w="99" w:type="dxa"/>
              <w:left w:w="99" w:type="dxa"/>
              <w:bottom w:w="99" w:type="dxa"/>
              <w:right w:w="99" w:type="dxa"/>
            </w:tcMar>
          </w:tcPr>
          <w:p w14:paraId="0F3CCC61" w14:textId="77777777" w:rsidR="00D85A84" w:rsidRDefault="00A9349B">
            <w:pPr>
              <w:pStyle w:val="normal0"/>
              <w:rPr>
                <w:rFonts w:ascii="Muli" w:eastAsia="Muli" w:hAnsi="Muli" w:cs="Muli"/>
                <w:b/>
                <w:color w:val="2F5496"/>
                <w:sz w:val="20"/>
                <w:szCs w:val="20"/>
              </w:rPr>
            </w:pPr>
            <w:r>
              <w:rPr>
                <w:rFonts w:ascii="Muli" w:eastAsia="Muli" w:hAnsi="Muli" w:cs="Muli"/>
                <w:b/>
                <w:color w:val="2F5496"/>
                <w:sz w:val="20"/>
                <w:szCs w:val="20"/>
              </w:rPr>
              <w:t>The Student Work is High Quality (5) in terms of SW4</w:t>
            </w:r>
          </w:p>
          <w:p w14:paraId="2A795C77" w14:textId="77777777" w:rsidR="00D85A84" w:rsidRDefault="00A9349B">
            <w:pPr>
              <w:pStyle w:val="normal0"/>
              <w:spacing w:before="1"/>
              <w:ind w:right="280"/>
              <w:rPr>
                <w:rFonts w:ascii="Muli" w:eastAsia="Muli" w:hAnsi="Muli" w:cs="Muli"/>
                <w:b/>
                <w:sz w:val="20"/>
                <w:szCs w:val="20"/>
              </w:rPr>
            </w:pPr>
            <w:r>
              <w:rPr>
                <w:rFonts w:ascii="Muli" w:eastAsia="Muli" w:hAnsi="Muli" w:cs="Muli"/>
                <w:sz w:val="20"/>
                <w:szCs w:val="20"/>
              </w:rPr>
              <w:t>The materials provide students with regular, explicit opportunities to consider how their learning experiences changed their thinking.</w:t>
            </w:r>
          </w:p>
        </w:tc>
      </w:tr>
      <w:tr w:rsidR="00D85A84" w14:paraId="4BCA21F0" w14:textId="77777777">
        <w:trPr>
          <w:trHeight w:val="1380"/>
        </w:trPr>
        <w:tc>
          <w:tcPr>
            <w:tcW w:w="9690" w:type="dxa"/>
            <w:tcMar>
              <w:top w:w="99" w:type="dxa"/>
              <w:left w:w="99" w:type="dxa"/>
              <w:bottom w:w="99" w:type="dxa"/>
              <w:right w:w="99" w:type="dxa"/>
            </w:tcMar>
          </w:tcPr>
          <w:p w14:paraId="16567664" w14:textId="77777777" w:rsidR="00D85A84" w:rsidRDefault="00A9349B">
            <w:pPr>
              <w:pStyle w:val="normal0"/>
              <w:ind w:right="150"/>
              <w:rPr>
                <w:rFonts w:ascii="Muli" w:eastAsia="Muli" w:hAnsi="Muli" w:cs="Muli"/>
                <w:b/>
                <w:color w:val="FF126D"/>
                <w:sz w:val="20"/>
                <w:szCs w:val="20"/>
              </w:rPr>
            </w:pPr>
            <w:r>
              <w:rPr>
                <w:rFonts w:ascii="Muli" w:eastAsia="Muli" w:hAnsi="Muli" w:cs="Muli"/>
                <w:b/>
                <w:color w:val="FF126D"/>
                <w:sz w:val="20"/>
                <w:szCs w:val="20"/>
              </w:rPr>
              <w:t>Evidence</w:t>
            </w:r>
          </w:p>
          <w:p w14:paraId="0E0895C0" w14:textId="77777777" w:rsidR="00D85A84" w:rsidRDefault="00A9349B">
            <w:pPr>
              <w:pStyle w:val="normal0"/>
              <w:numPr>
                <w:ilvl w:val="0"/>
                <w:numId w:val="19"/>
              </w:numPr>
              <w:ind w:right="150"/>
              <w:contextualSpacing/>
              <w:rPr>
                <w:rFonts w:ascii="Muli" w:eastAsia="Muli" w:hAnsi="Muli" w:cs="Muli"/>
                <w:sz w:val="20"/>
                <w:szCs w:val="20"/>
              </w:rPr>
            </w:pPr>
            <w:r>
              <w:rPr>
                <w:rFonts w:ascii="Muli" w:eastAsia="Muli" w:hAnsi="Muli" w:cs="Muli"/>
                <w:sz w:val="20"/>
                <w:szCs w:val="20"/>
              </w:rPr>
              <w:t xml:space="preserve">In </w:t>
            </w:r>
            <w:r>
              <w:rPr>
                <w:rFonts w:ascii="Muli" w:eastAsia="Muli" w:hAnsi="Muli" w:cs="Muli"/>
                <w:b/>
                <w:color w:val="FF126D"/>
                <w:sz w:val="20"/>
                <w:szCs w:val="20"/>
              </w:rPr>
              <w:t>DQ1L2 TB p. 6</w:t>
            </w:r>
            <w:r>
              <w:rPr>
                <w:rFonts w:ascii="Muli" w:eastAsia="Muli" w:hAnsi="Muli" w:cs="Muli"/>
                <w:sz w:val="20"/>
                <w:szCs w:val="20"/>
              </w:rPr>
              <w:t xml:space="preserve"> and </w:t>
            </w:r>
            <w:r>
              <w:rPr>
                <w:rFonts w:ascii="Muli" w:eastAsia="Muli" w:hAnsi="Muli" w:cs="Muli"/>
                <w:b/>
                <w:color w:val="FF126D"/>
                <w:sz w:val="20"/>
                <w:szCs w:val="20"/>
              </w:rPr>
              <w:t>DQ1L4 p. 12</w:t>
            </w:r>
            <w:r>
              <w:rPr>
                <w:rFonts w:ascii="Muli" w:eastAsia="Muli" w:hAnsi="Muli" w:cs="Muli"/>
                <w:sz w:val="20"/>
                <w:szCs w:val="20"/>
              </w:rPr>
              <w:t xml:space="preserve">, students consider how their learning experiences have changed their understanding of waves. </w:t>
            </w:r>
          </w:p>
        </w:tc>
        <w:tc>
          <w:tcPr>
            <w:tcW w:w="4410" w:type="dxa"/>
          </w:tcPr>
          <w:p w14:paraId="7A659BCC" w14:textId="77777777" w:rsidR="00D85A84" w:rsidRDefault="00A9349B">
            <w:pPr>
              <w:pStyle w:val="normal0"/>
              <w:ind w:left="90"/>
              <w:rPr>
                <w:rFonts w:ascii="Muli" w:eastAsia="Muli" w:hAnsi="Muli" w:cs="Muli"/>
                <w:sz w:val="20"/>
                <w:szCs w:val="20"/>
              </w:rPr>
            </w:pPr>
            <w:r>
              <w:rPr>
                <w:rFonts w:ascii="Muli" w:eastAsia="Muli" w:hAnsi="Muli" w:cs="Muli"/>
                <w:noProof/>
                <w:sz w:val="20"/>
                <w:szCs w:val="20"/>
              </w:rPr>
              <w:drawing>
                <wp:inline distT="114300" distB="114300" distL="114300" distR="114300" wp14:anchorId="73794FDA" wp14:editId="0FF954BC">
                  <wp:extent cx="2544890" cy="1589470"/>
                  <wp:effectExtent l="0" t="0" r="0" b="0"/>
                  <wp:docPr id="8"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9"/>
                          <a:srcRect/>
                          <a:stretch>
                            <a:fillRect/>
                          </a:stretch>
                        </pic:blipFill>
                        <pic:spPr>
                          <a:xfrm>
                            <a:off x="0" y="0"/>
                            <a:ext cx="2544890" cy="1589470"/>
                          </a:xfrm>
                          <a:prstGeom prst="rect">
                            <a:avLst/>
                          </a:prstGeom>
                          <a:ln/>
                        </pic:spPr>
                      </pic:pic>
                    </a:graphicData>
                  </a:graphic>
                </wp:inline>
              </w:drawing>
            </w:r>
          </w:p>
          <w:p w14:paraId="2716D207" w14:textId="77777777" w:rsidR="00D85A84" w:rsidRDefault="00A9349B">
            <w:pPr>
              <w:pStyle w:val="normal0"/>
              <w:ind w:left="90" w:right="150"/>
              <w:rPr>
                <w:rFonts w:ascii="Muli" w:eastAsia="Muli" w:hAnsi="Muli" w:cs="Muli"/>
                <w:b/>
                <w:color w:val="FF126D"/>
                <w:sz w:val="20"/>
                <w:szCs w:val="20"/>
              </w:rPr>
            </w:pPr>
            <w:r>
              <w:rPr>
                <w:rFonts w:ascii="Muli" w:eastAsia="Muli" w:hAnsi="Muli" w:cs="Muli"/>
                <w:b/>
                <w:color w:val="FF126D"/>
                <w:sz w:val="20"/>
                <w:szCs w:val="20"/>
              </w:rPr>
              <w:t>DQ1L2 TB p. 6</w:t>
            </w:r>
          </w:p>
          <w:p w14:paraId="31842631" w14:textId="77777777" w:rsidR="00D85A84" w:rsidRDefault="00D85A84">
            <w:pPr>
              <w:pStyle w:val="normal0"/>
              <w:ind w:left="90" w:right="150"/>
              <w:rPr>
                <w:rFonts w:ascii="Muli" w:eastAsia="Muli" w:hAnsi="Muli" w:cs="Muli"/>
                <w:b/>
                <w:color w:val="FF126D"/>
                <w:sz w:val="20"/>
                <w:szCs w:val="20"/>
              </w:rPr>
            </w:pPr>
          </w:p>
          <w:p w14:paraId="35BA02DD" w14:textId="77777777" w:rsidR="00D85A84" w:rsidRDefault="00A9349B">
            <w:pPr>
              <w:pStyle w:val="normal0"/>
              <w:ind w:left="90" w:right="150"/>
              <w:rPr>
                <w:rFonts w:ascii="Muli" w:eastAsia="Muli" w:hAnsi="Muli" w:cs="Muli"/>
                <w:b/>
                <w:color w:val="FF126D"/>
                <w:sz w:val="20"/>
                <w:szCs w:val="20"/>
              </w:rPr>
            </w:pPr>
            <w:r>
              <w:rPr>
                <w:rFonts w:ascii="Muli" w:eastAsia="Muli" w:hAnsi="Muli" w:cs="Muli"/>
                <w:b/>
                <w:noProof/>
                <w:color w:val="FF126D"/>
                <w:sz w:val="20"/>
                <w:szCs w:val="20"/>
              </w:rPr>
              <w:lastRenderedPageBreak/>
              <w:drawing>
                <wp:inline distT="114300" distB="114300" distL="114300" distR="114300" wp14:anchorId="6B34718F" wp14:editId="55F55CCE">
                  <wp:extent cx="2563940" cy="2651446"/>
                  <wp:effectExtent l="0" t="0" r="0" b="0"/>
                  <wp:docPr id="54"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25"/>
                          <a:srcRect/>
                          <a:stretch>
                            <a:fillRect/>
                          </a:stretch>
                        </pic:blipFill>
                        <pic:spPr>
                          <a:xfrm>
                            <a:off x="0" y="0"/>
                            <a:ext cx="2563940" cy="2651446"/>
                          </a:xfrm>
                          <a:prstGeom prst="rect">
                            <a:avLst/>
                          </a:prstGeom>
                          <a:ln/>
                        </pic:spPr>
                      </pic:pic>
                    </a:graphicData>
                  </a:graphic>
                </wp:inline>
              </w:drawing>
            </w:r>
          </w:p>
          <w:p w14:paraId="3C0CA2B1" w14:textId="77777777" w:rsidR="00D85A84" w:rsidRDefault="00A9349B">
            <w:pPr>
              <w:pStyle w:val="normal0"/>
              <w:ind w:left="90" w:right="150"/>
              <w:rPr>
                <w:rFonts w:ascii="Muli" w:eastAsia="Muli" w:hAnsi="Muli" w:cs="Muli"/>
                <w:b/>
                <w:color w:val="FF126D"/>
                <w:sz w:val="20"/>
                <w:szCs w:val="20"/>
              </w:rPr>
            </w:pPr>
            <w:r>
              <w:rPr>
                <w:rFonts w:ascii="Muli" w:eastAsia="Muli" w:hAnsi="Muli" w:cs="Muli"/>
                <w:b/>
                <w:color w:val="FF126D"/>
                <w:sz w:val="20"/>
                <w:szCs w:val="20"/>
              </w:rPr>
              <w:t>DQ1L4 p. 12</w:t>
            </w:r>
          </w:p>
        </w:tc>
      </w:tr>
      <w:tr w:rsidR="00D85A84" w14:paraId="376285E7" w14:textId="77777777">
        <w:trPr>
          <w:trHeight w:val="820"/>
        </w:trPr>
        <w:tc>
          <w:tcPr>
            <w:tcW w:w="9690" w:type="dxa"/>
            <w:tcMar>
              <w:top w:w="99" w:type="dxa"/>
              <w:left w:w="99" w:type="dxa"/>
              <w:bottom w:w="99" w:type="dxa"/>
              <w:right w:w="99" w:type="dxa"/>
            </w:tcMar>
          </w:tcPr>
          <w:p w14:paraId="2484D286" w14:textId="77777777" w:rsidR="00D85A84" w:rsidRDefault="00A9349B">
            <w:pPr>
              <w:pStyle w:val="normal0"/>
              <w:numPr>
                <w:ilvl w:val="0"/>
                <w:numId w:val="19"/>
              </w:numPr>
              <w:ind w:right="150"/>
              <w:contextualSpacing/>
              <w:rPr>
                <w:rFonts w:ascii="Muli" w:eastAsia="Muli" w:hAnsi="Muli" w:cs="Muli"/>
                <w:sz w:val="20"/>
                <w:szCs w:val="20"/>
              </w:rPr>
            </w:pPr>
            <w:r>
              <w:rPr>
                <w:rFonts w:ascii="Muli" w:eastAsia="Muli" w:hAnsi="Muli" w:cs="Muli"/>
                <w:sz w:val="20"/>
                <w:szCs w:val="20"/>
              </w:rPr>
              <w:lastRenderedPageBreak/>
              <w:t xml:space="preserve">In </w:t>
            </w:r>
            <w:r>
              <w:rPr>
                <w:rFonts w:ascii="Muli" w:eastAsia="Muli" w:hAnsi="Muli" w:cs="Muli"/>
                <w:b/>
                <w:color w:val="FF126D"/>
                <w:sz w:val="20"/>
                <w:szCs w:val="20"/>
              </w:rPr>
              <w:t>DQ2L2 TB p. 27</w:t>
            </w:r>
            <w:r>
              <w:rPr>
                <w:rFonts w:ascii="Muli" w:eastAsia="Muli" w:hAnsi="Muli" w:cs="Muli"/>
                <w:sz w:val="20"/>
                <w:szCs w:val="20"/>
              </w:rPr>
              <w:t xml:space="preserve">, after a digital investigation, students are invited to revise their claim about what causes earthquakes citing evidence. </w:t>
            </w:r>
          </w:p>
        </w:tc>
        <w:tc>
          <w:tcPr>
            <w:tcW w:w="4410" w:type="dxa"/>
          </w:tcPr>
          <w:p w14:paraId="168D2C75" w14:textId="77777777" w:rsidR="00D85A84" w:rsidRDefault="00A9349B">
            <w:pPr>
              <w:pStyle w:val="normal0"/>
              <w:ind w:left="90"/>
              <w:rPr>
                <w:rFonts w:ascii="Muli" w:eastAsia="Muli" w:hAnsi="Muli" w:cs="Muli"/>
                <w:sz w:val="20"/>
                <w:szCs w:val="20"/>
              </w:rPr>
            </w:pPr>
            <w:r>
              <w:rPr>
                <w:rFonts w:ascii="Muli" w:eastAsia="Muli" w:hAnsi="Muli" w:cs="Muli"/>
                <w:noProof/>
                <w:sz w:val="20"/>
                <w:szCs w:val="20"/>
              </w:rPr>
              <w:drawing>
                <wp:inline distT="114300" distB="114300" distL="114300" distR="114300" wp14:anchorId="40F62D5E" wp14:editId="3F374385">
                  <wp:extent cx="2516315" cy="2129850"/>
                  <wp:effectExtent l="0" t="0" r="0" b="0"/>
                  <wp:docPr id="43"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22"/>
                          <a:srcRect/>
                          <a:stretch>
                            <a:fillRect/>
                          </a:stretch>
                        </pic:blipFill>
                        <pic:spPr>
                          <a:xfrm>
                            <a:off x="0" y="0"/>
                            <a:ext cx="2516315" cy="2129850"/>
                          </a:xfrm>
                          <a:prstGeom prst="rect">
                            <a:avLst/>
                          </a:prstGeom>
                          <a:ln/>
                        </pic:spPr>
                      </pic:pic>
                    </a:graphicData>
                  </a:graphic>
                </wp:inline>
              </w:drawing>
            </w:r>
          </w:p>
          <w:p w14:paraId="40EF4CCF" w14:textId="77777777" w:rsidR="00D85A84" w:rsidRDefault="00A9349B">
            <w:pPr>
              <w:pStyle w:val="normal0"/>
              <w:ind w:left="90" w:right="150"/>
              <w:rPr>
                <w:rFonts w:ascii="Muli" w:eastAsia="Muli" w:hAnsi="Muli" w:cs="Muli"/>
                <w:sz w:val="20"/>
                <w:szCs w:val="20"/>
              </w:rPr>
            </w:pPr>
            <w:r>
              <w:rPr>
                <w:rFonts w:ascii="Muli" w:eastAsia="Muli" w:hAnsi="Muli" w:cs="Muli"/>
                <w:b/>
                <w:color w:val="FF126D"/>
                <w:sz w:val="20"/>
                <w:szCs w:val="20"/>
              </w:rPr>
              <w:t>DQ2L2 TB p. 27</w:t>
            </w:r>
          </w:p>
        </w:tc>
      </w:tr>
      <w:tr w:rsidR="00D85A84" w14:paraId="0E95C472" w14:textId="77777777">
        <w:trPr>
          <w:trHeight w:val="820"/>
        </w:trPr>
        <w:tc>
          <w:tcPr>
            <w:tcW w:w="9690" w:type="dxa"/>
            <w:tcMar>
              <w:top w:w="99" w:type="dxa"/>
              <w:left w:w="99" w:type="dxa"/>
              <w:bottom w:w="99" w:type="dxa"/>
              <w:right w:w="99" w:type="dxa"/>
            </w:tcMar>
          </w:tcPr>
          <w:p w14:paraId="59B7CD8D" w14:textId="77777777" w:rsidR="00D85A84" w:rsidRDefault="00A9349B">
            <w:pPr>
              <w:pStyle w:val="normal0"/>
              <w:numPr>
                <w:ilvl w:val="0"/>
                <w:numId w:val="19"/>
              </w:numPr>
              <w:ind w:right="150"/>
              <w:contextualSpacing/>
              <w:rPr>
                <w:rFonts w:ascii="Muli" w:eastAsia="Muli" w:hAnsi="Muli" w:cs="Muli"/>
                <w:sz w:val="20"/>
                <w:szCs w:val="20"/>
              </w:rPr>
            </w:pPr>
            <w:r>
              <w:rPr>
                <w:rFonts w:ascii="Muli" w:eastAsia="Muli" w:hAnsi="Muli" w:cs="Muli"/>
                <w:sz w:val="20"/>
                <w:szCs w:val="20"/>
              </w:rPr>
              <w:lastRenderedPageBreak/>
              <w:t xml:space="preserve">In </w:t>
            </w:r>
            <w:r>
              <w:rPr>
                <w:rFonts w:ascii="Muli" w:eastAsia="Muli" w:hAnsi="Muli" w:cs="Muli"/>
                <w:b/>
                <w:color w:val="FF126D"/>
                <w:sz w:val="20"/>
                <w:szCs w:val="20"/>
              </w:rPr>
              <w:t>DQ3L3 TB p. 58</w:t>
            </w:r>
            <w:r>
              <w:rPr>
                <w:rFonts w:ascii="Muli" w:eastAsia="Muli" w:hAnsi="Muli" w:cs="Muli"/>
                <w:sz w:val="20"/>
                <w:szCs w:val="20"/>
              </w:rPr>
              <w:t>, students reflect on how effectively they worked today and why they think they worked at that level.</w:t>
            </w:r>
          </w:p>
        </w:tc>
        <w:tc>
          <w:tcPr>
            <w:tcW w:w="4410" w:type="dxa"/>
          </w:tcPr>
          <w:p w14:paraId="7B5583DE" w14:textId="77777777" w:rsidR="00D85A84" w:rsidRDefault="00A9349B">
            <w:pPr>
              <w:pStyle w:val="normal0"/>
              <w:ind w:left="90"/>
              <w:rPr>
                <w:rFonts w:ascii="Muli" w:eastAsia="Muli" w:hAnsi="Muli" w:cs="Muli"/>
                <w:sz w:val="20"/>
                <w:szCs w:val="20"/>
              </w:rPr>
            </w:pPr>
            <w:r>
              <w:rPr>
                <w:rFonts w:ascii="Muli" w:eastAsia="Muli" w:hAnsi="Muli" w:cs="Muli"/>
                <w:noProof/>
                <w:sz w:val="20"/>
                <w:szCs w:val="20"/>
              </w:rPr>
              <w:drawing>
                <wp:inline distT="114300" distB="114300" distL="114300" distR="114300" wp14:anchorId="46260D06" wp14:editId="3CCE7280">
                  <wp:extent cx="2602040" cy="1713971"/>
                  <wp:effectExtent l="0" t="0" r="0" b="0"/>
                  <wp:docPr id="69" name="image63.png"/>
                  <wp:cNvGraphicFramePr/>
                  <a:graphic xmlns:a="http://schemas.openxmlformats.org/drawingml/2006/main">
                    <a:graphicData uri="http://schemas.openxmlformats.org/drawingml/2006/picture">
                      <pic:pic xmlns:pic="http://schemas.openxmlformats.org/drawingml/2006/picture">
                        <pic:nvPicPr>
                          <pic:cNvPr id="0" name="image63.png"/>
                          <pic:cNvPicPr preferRelativeResize="0"/>
                        </pic:nvPicPr>
                        <pic:blipFill>
                          <a:blip r:embed="rId26"/>
                          <a:srcRect/>
                          <a:stretch>
                            <a:fillRect/>
                          </a:stretch>
                        </pic:blipFill>
                        <pic:spPr>
                          <a:xfrm>
                            <a:off x="0" y="0"/>
                            <a:ext cx="2602040" cy="1713971"/>
                          </a:xfrm>
                          <a:prstGeom prst="rect">
                            <a:avLst/>
                          </a:prstGeom>
                          <a:ln/>
                        </pic:spPr>
                      </pic:pic>
                    </a:graphicData>
                  </a:graphic>
                </wp:inline>
              </w:drawing>
            </w:r>
          </w:p>
          <w:p w14:paraId="1AB0E033" w14:textId="77777777" w:rsidR="00D85A84" w:rsidRDefault="00A9349B">
            <w:pPr>
              <w:pStyle w:val="normal0"/>
              <w:ind w:right="150" w:firstLine="90"/>
              <w:rPr>
                <w:rFonts w:ascii="Muli" w:eastAsia="Muli" w:hAnsi="Muli" w:cs="Muli"/>
                <w:sz w:val="20"/>
                <w:szCs w:val="20"/>
              </w:rPr>
            </w:pPr>
            <w:r>
              <w:rPr>
                <w:rFonts w:ascii="Muli" w:eastAsia="Muli" w:hAnsi="Muli" w:cs="Muli"/>
                <w:b/>
                <w:color w:val="FF126D"/>
                <w:sz w:val="20"/>
                <w:szCs w:val="20"/>
              </w:rPr>
              <w:t>DQ3L3 TB p. 58</w:t>
            </w:r>
          </w:p>
        </w:tc>
      </w:tr>
      <w:tr w:rsidR="00D85A84" w14:paraId="2A8395C5" w14:textId="77777777">
        <w:trPr>
          <w:trHeight w:val="820"/>
        </w:trPr>
        <w:tc>
          <w:tcPr>
            <w:tcW w:w="9690" w:type="dxa"/>
            <w:tcMar>
              <w:top w:w="99" w:type="dxa"/>
              <w:left w:w="99" w:type="dxa"/>
              <w:bottom w:w="99" w:type="dxa"/>
              <w:right w:w="99" w:type="dxa"/>
            </w:tcMar>
          </w:tcPr>
          <w:p w14:paraId="229DFA92" w14:textId="77777777" w:rsidR="00D85A84" w:rsidRDefault="00A9349B">
            <w:pPr>
              <w:pStyle w:val="normal0"/>
              <w:numPr>
                <w:ilvl w:val="0"/>
                <w:numId w:val="19"/>
              </w:numPr>
              <w:ind w:right="150"/>
              <w:contextualSpacing/>
              <w:rPr>
                <w:rFonts w:ascii="Muli" w:eastAsia="Muli" w:hAnsi="Muli" w:cs="Muli"/>
                <w:sz w:val="20"/>
                <w:szCs w:val="20"/>
              </w:rPr>
            </w:pPr>
            <w:r>
              <w:rPr>
                <w:rFonts w:ascii="Muli" w:eastAsia="Muli" w:hAnsi="Muli" w:cs="Muli"/>
                <w:sz w:val="20"/>
                <w:szCs w:val="20"/>
              </w:rPr>
              <w:t xml:space="preserve">In </w:t>
            </w:r>
            <w:r>
              <w:rPr>
                <w:rFonts w:ascii="Muli" w:eastAsia="Muli" w:hAnsi="Muli" w:cs="Muli"/>
                <w:b/>
                <w:color w:val="FF126D"/>
                <w:sz w:val="20"/>
                <w:szCs w:val="20"/>
              </w:rPr>
              <w:t>DQ3L4 TB p. 66</w:t>
            </w:r>
            <w:r>
              <w:rPr>
                <w:rFonts w:ascii="Muli" w:eastAsia="Muli" w:hAnsi="Muli" w:cs="Muli"/>
                <w:sz w:val="20"/>
                <w:szCs w:val="20"/>
              </w:rPr>
              <w:t xml:space="preserve">, students evaluate information and summarize what they have learned so far about building materials. </w:t>
            </w:r>
          </w:p>
        </w:tc>
        <w:tc>
          <w:tcPr>
            <w:tcW w:w="4410" w:type="dxa"/>
          </w:tcPr>
          <w:p w14:paraId="21A26C83" w14:textId="77777777" w:rsidR="00D85A84" w:rsidRDefault="00A9349B">
            <w:pPr>
              <w:pStyle w:val="normal0"/>
              <w:ind w:left="90"/>
              <w:rPr>
                <w:rFonts w:ascii="Muli" w:eastAsia="Muli" w:hAnsi="Muli" w:cs="Muli"/>
                <w:sz w:val="20"/>
                <w:szCs w:val="20"/>
              </w:rPr>
            </w:pPr>
            <w:r>
              <w:rPr>
                <w:rFonts w:ascii="Muli" w:eastAsia="Muli" w:hAnsi="Muli" w:cs="Muli"/>
                <w:noProof/>
                <w:sz w:val="20"/>
                <w:szCs w:val="20"/>
              </w:rPr>
              <w:drawing>
                <wp:inline distT="114300" distB="114300" distL="114300" distR="114300" wp14:anchorId="570B71BD" wp14:editId="6D17464F">
                  <wp:extent cx="2581275" cy="2447925"/>
                  <wp:effectExtent l="12700" t="12700" r="12700" b="12700"/>
                  <wp:docPr id="75" name="image73.png"/>
                  <wp:cNvGraphicFramePr/>
                  <a:graphic xmlns:a="http://schemas.openxmlformats.org/drawingml/2006/main">
                    <a:graphicData uri="http://schemas.openxmlformats.org/drawingml/2006/picture">
                      <pic:pic xmlns:pic="http://schemas.openxmlformats.org/drawingml/2006/picture">
                        <pic:nvPicPr>
                          <pic:cNvPr id="0" name="image73.png"/>
                          <pic:cNvPicPr preferRelativeResize="0"/>
                        </pic:nvPicPr>
                        <pic:blipFill>
                          <a:blip r:embed="rId27"/>
                          <a:srcRect b="29201"/>
                          <a:stretch>
                            <a:fillRect/>
                          </a:stretch>
                        </pic:blipFill>
                        <pic:spPr>
                          <a:xfrm>
                            <a:off x="0" y="0"/>
                            <a:ext cx="2581275" cy="2447925"/>
                          </a:xfrm>
                          <a:prstGeom prst="rect">
                            <a:avLst/>
                          </a:prstGeom>
                          <a:ln w="12700">
                            <a:solidFill>
                              <a:srgbClr val="CCCCCC"/>
                            </a:solidFill>
                            <a:prstDash val="solid"/>
                          </a:ln>
                        </pic:spPr>
                      </pic:pic>
                    </a:graphicData>
                  </a:graphic>
                </wp:inline>
              </w:drawing>
            </w:r>
          </w:p>
          <w:p w14:paraId="6F299D47" w14:textId="77777777" w:rsidR="00D85A84" w:rsidRDefault="00A9349B">
            <w:pPr>
              <w:pStyle w:val="normal0"/>
              <w:ind w:right="150" w:firstLine="90"/>
              <w:rPr>
                <w:rFonts w:ascii="Muli" w:eastAsia="Muli" w:hAnsi="Muli" w:cs="Muli"/>
                <w:sz w:val="20"/>
                <w:szCs w:val="20"/>
              </w:rPr>
            </w:pPr>
            <w:r>
              <w:rPr>
                <w:rFonts w:ascii="Muli" w:eastAsia="Muli" w:hAnsi="Muli" w:cs="Muli"/>
                <w:b/>
                <w:color w:val="FF126D"/>
                <w:sz w:val="20"/>
                <w:szCs w:val="20"/>
              </w:rPr>
              <w:t>DQ3L4 TB p. 66</w:t>
            </w:r>
          </w:p>
        </w:tc>
      </w:tr>
      <w:tr w:rsidR="00D85A84" w14:paraId="5456A7C5" w14:textId="77777777" w:rsidTr="00A9349B">
        <w:trPr>
          <w:trHeight w:val="10016"/>
        </w:trPr>
        <w:tc>
          <w:tcPr>
            <w:tcW w:w="9690" w:type="dxa"/>
            <w:tcMar>
              <w:top w:w="99" w:type="dxa"/>
              <w:left w:w="99" w:type="dxa"/>
              <w:bottom w:w="99" w:type="dxa"/>
              <w:right w:w="99" w:type="dxa"/>
            </w:tcMar>
          </w:tcPr>
          <w:p w14:paraId="15156C7A" w14:textId="77777777" w:rsidR="00D85A84" w:rsidRDefault="00A9349B">
            <w:pPr>
              <w:pStyle w:val="normal0"/>
              <w:numPr>
                <w:ilvl w:val="0"/>
                <w:numId w:val="19"/>
              </w:numPr>
              <w:ind w:right="150"/>
              <w:contextualSpacing/>
              <w:rPr>
                <w:rFonts w:ascii="Muli" w:eastAsia="Muli" w:hAnsi="Muli" w:cs="Muli"/>
                <w:sz w:val="20"/>
                <w:szCs w:val="20"/>
              </w:rPr>
            </w:pPr>
            <w:proofErr w:type="gramStart"/>
            <w:r>
              <w:rPr>
                <w:rFonts w:ascii="Muli" w:eastAsia="Muli" w:hAnsi="Muli" w:cs="Muli"/>
                <w:sz w:val="20"/>
                <w:szCs w:val="20"/>
              </w:rPr>
              <w:lastRenderedPageBreak/>
              <w:t>in</w:t>
            </w:r>
            <w:proofErr w:type="gramEnd"/>
            <w:r>
              <w:rPr>
                <w:rFonts w:ascii="Muli" w:eastAsia="Muli" w:hAnsi="Muli" w:cs="Muli"/>
                <w:sz w:val="20"/>
                <w:szCs w:val="20"/>
              </w:rPr>
              <w:t xml:space="preserve"> </w:t>
            </w:r>
            <w:r>
              <w:rPr>
                <w:rFonts w:ascii="Muli" w:eastAsia="Muli" w:hAnsi="Muli" w:cs="Muli"/>
                <w:b/>
                <w:color w:val="FF126D"/>
                <w:sz w:val="20"/>
                <w:szCs w:val="20"/>
              </w:rPr>
              <w:t>DQ5L4TB p. 90</w:t>
            </w:r>
            <w:r>
              <w:rPr>
                <w:rFonts w:ascii="Muli" w:eastAsia="Muli" w:hAnsi="Muli" w:cs="Muli"/>
                <w:sz w:val="20"/>
                <w:szCs w:val="20"/>
              </w:rPr>
              <w:t xml:space="preserve">, following research tasks, students reflect what they need to change in their design and how they will make those changes. </w:t>
            </w:r>
          </w:p>
        </w:tc>
        <w:tc>
          <w:tcPr>
            <w:tcW w:w="4410" w:type="dxa"/>
          </w:tcPr>
          <w:p w14:paraId="71EF49DA" w14:textId="77777777" w:rsidR="00D85A84" w:rsidRDefault="00A9349B">
            <w:pPr>
              <w:pStyle w:val="normal0"/>
              <w:ind w:left="90"/>
              <w:rPr>
                <w:rFonts w:ascii="Muli" w:eastAsia="Muli" w:hAnsi="Muli" w:cs="Muli"/>
                <w:sz w:val="20"/>
                <w:szCs w:val="20"/>
              </w:rPr>
            </w:pPr>
            <w:r>
              <w:rPr>
                <w:rFonts w:ascii="Muli" w:eastAsia="Muli" w:hAnsi="Muli" w:cs="Muli"/>
                <w:noProof/>
                <w:sz w:val="20"/>
                <w:szCs w:val="20"/>
              </w:rPr>
              <w:drawing>
                <wp:inline distT="114300" distB="114300" distL="114300" distR="114300" wp14:anchorId="30F13F0F" wp14:editId="320CEDC1">
                  <wp:extent cx="2506790" cy="2849013"/>
                  <wp:effectExtent l="0" t="0" r="0" b="0"/>
                  <wp:docPr id="32"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28"/>
                          <a:srcRect/>
                          <a:stretch>
                            <a:fillRect/>
                          </a:stretch>
                        </pic:blipFill>
                        <pic:spPr>
                          <a:xfrm>
                            <a:off x="0" y="0"/>
                            <a:ext cx="2506790" cy="2849013"/>
                          </a:xfrm>
                          <a:prstGeom prst="rect">
                            <a:avLst/>
                          </a:prstGeom>
                          <a:ln/>
                        </pic:spPr>
                      </pic:pic>
                    </a:graphicData>
                  </a:graphic>
                </wp:inline>
              </w:drawing>
            </w:r>
          </w:p>
          <w:p w14:paraId="03F11F9E" w14:textId="77777777" w:rsidR="00D85A84" w:rsidRDefault="00A9349B">
            <w:pPr>
              <w:pStyle w:val="normal0"/>
              <w:ind w:left="90" w:right="150"/>
              <w:rPr>
                <w:rFonts w:ascii="Muli" w:eastAsia="Muli" w:hAnsi="Muli" w:cs="Muli"/>
                <w:sz w:val="20"/>
                <w:szCs w:val="20"/>
              </w:rPr>
            </w:pPr>
            <w:r>
              <w:rPr>
                <w:rFonts w:ascii="Muli" w:eastAsia="Muli" w:hAnsi="Muli" w:cs="Muli"/>
                <w:b/>
                <w:color w:val="FF126D"/>
                <w:sz w:val="20"/>
                <w:szCs w:val="20"/>
              </w:rPr>
              <w:t>DQ5L4TB p. 90</w:t>
            </w:r>
          </w:p>
        </w:tc>
      </w:tr>
      <w:tr w:rsidR="00D85A84" w14:paraId="0F451A11" w14:textId="77777777">
        <w:trPr>
          <w:trHeight w:val="400"/>
        </w:trPr>
        <w:tc>
          <w:tcPr>
            <w:tcW w:w="14100" w:type="dxa"/>
            <w:gridSpan w:val="2"/>
            <w:shd w:val="clear" w:color="auto" w:fill="CCCCCC"/>
            <w:tcMar>
              <w:top w:w="99" w:type="dxa"/>
              <w:left w:w="99" w:type="dxa"/>
              <w:bottom w:w="99" w:type="dxa"/>
              <w:right w:w="99" w:type="dxa"/>
            </w:tcMar>
          </w:tcPr>
          <w:p w14:paraId="1B6F1353" w14:textId="77777777" w:rsidR="00D85A84" w:rsidRDefault="00A9349B">
            <w:pPr>
              <w:pStyle w:val="normal0"/>
              <w:spacing w:before="1"/>
              <w:ind w:right="633"/>
              <w:rPr>
                <w:rFonts w:ascii="Muli" w:eastAsia="Muli" w:hAnsi="Muli" w:cs="Muli"/>
                <w:sz w:val="20"/>
                <w:szCs w:val="20"/>
              </w:rPr>
            </w:pPr>
            <w:r>
              <w:rPr>
                <w:rFonts w:ascii="Muli" w:eastAsia="Muli" w:hAnsi="Muli" w:cs="Muli"/>
                <w:b/>
                <w:color w:val="1C1C1C"/>
                <w:sz w:val="20"/>
                <w:szCs w:val="20"/>
              </w:rPr>
              <w:lastRenderedPageBreak/>
              <w:t>SW 5: Equitable Learning Opportunities</w:t>
            </w:r>
          </w:p>
        </w:tc>
      </w:tr>
      <w:tr w:rsidR="00D85A84" w14:paraId="08EFC285" w14:textId="77777777">
        <w:trPr>
          <w:trHeight w:val="620"/>
        </w:trPr>
        <w:tc>
          <w:tcPr>
            <w:tcW w:w="14100" w:type="dxa"/>
            <w:gridSpan w:val="2"/>
            <w:shd w:val="clear" w:color="auto" w:fill="EFEFEF"/>
            <w:tcMar>
              <w:top w:w="99" w:type="dxa"/>
              <w:left w:w="99" w:type="dxa"/>
              <w:bottom w:w="99" w:type="dxa"/>
              <w:right w:w="99" w:type="dxa"/>
            </w:tcMar>
          </w:tcPr>
          <w:p w14:paraId="6905B984" w14:textId="77777777" w:rsidR="00D85A84" w:rsidRDefault="00A9349B">
            <w:pPr>
              <w:pStyle w:val="normal0"/>
              <w:rPr>
                <w:rFonts w:ascii="Muli" w:eastAsia="Muli" w:hAnsi="Muli" w:cs="Muli"/>
                <w:b/>
                <w:color w:val="2F5496"/>
                <w:sz w:val="20"/>
                <w:szCs w:val="20"/>
              </w:rPr>
            </w:pPr>
            <w:r>
              <w:rPr>
                <w:rFonts w:ascii="Muli" w:eastAsia="Muli" w:hAnsi="Muli" w:cs="Muli"/>
                <w:b/>
                <w:color w:val="2F5496"/>
                <w:sz w:val="20"/>
                <w:szCs w:val="20"/>
              </w:rPr>
              <w:t>The Student Work is High Quality (5) in terms of SW5</w:t>
            </w:r>
          </w:p>
          <w:p w14:paraId="1BAAF7C3" w14:textId="77777777" w:rsidR="00D85A84" w:rsidRDefault="00A9349B">
            <w:pPr>
              <w:pStyle w:val="normal0"/>
              <w:spacing w:before="1"/>
              <w:ind w:right="233"/>
              <w:rPr>
                <w:rFonts w:ascii="Muli" w:eastAsia="Muli" w:hAnsi="Muli" w:cs="Muli"/>
                <w:sz w:val="20"/>
                <w:szCs w:val="20"/>
              </w:rPr>
            </w:pPr>
            <w:r>
              <w:rPr>
                <w:rFonts w:ascii="Muli" w:eastAsia="Muli" w:hAnsi="Muli" w:cs="Muli"/>
                <w:sz w:val="20"/>
                <w:szCs w:val="20"/>
              </w:rPr>
              <w:t>Most learning experiences in materials are designed such that students can engage meaningfully in a variety of ways, with multiple access points, and with supports for students.</w:t>
            </w:r>
          </w:p>
        </w:tc>
      </w:tr>
      <w:tr w:rsidR="00D85A84" w14:paraId="63930339" w14:textId="77777777">
        <w:trPr>
          <w:trHeight w:val="1120"/>
        </w:trPr>
        <w:tc>
          <w:tcPr>
            <w:tcW w:w="9690" w:type="dxa"/>
            <w:tcMar>
              <w:top w:w="99" w:type="dxa"/>
              <w:left w:w="99" w:type="dxa"/>
              <w:bottom w:w="99" w:type="dxa"/>
              <w:right w:w="99" w:type="dxa"/>
            </w:tcMar>
          </w:tcPr>
          <w:p w14:paraId="71061126" w14:textId="77777777" w:rsidR="00D85A84" w:rsidRDefault="00A9349B">
            <w:pPr>
              <w:pStyle w:val="normal0"/>
              <w:ind w:right="150"/>
              <w:rPr>
                <w:rFonts w:ascii="Muli" w:eastAsia="Muli" w:hAnsi="Muli" w:cs="Muli"/>
                <w:color w:val="FF126D"/>
                <w:sz w:val="20"/>
                <w:szCs w:val="20"/>
              </w:rPr>
            </w:pPr>
            <w:r>
              <w:rPr>
                <w:rFonts w:ascii="Muli" w:eastAsia="Muli" w:hAnsi="Muli" w:cs="Muli"/>
                <w:b/>
                <w:color w:val="FF126D"/>
                <w:sz w:val="20"/>
                <w:szCs w:val="20"/>
              </w:rPr>
              <w:t xml:space="preserve">Evidence </w:t>
            </w:r>
          </w:p>
          <w:p w14:paraId="10CCDEC9" w14:textId="77777777" w:rsidR="00D85A84" w:rsidRDefault="00A9349B">
            <w:pPr>
              <w:pStyle w:val="normal0"/>
              <w:numPr>
                <w:ilvl w:val="0"/>
                <w:numId w:val="17"/>
              </w:numPr>
              <w:ind w:right="165"/>
              <w:contextualSpacing/>
              <w:rPr>
                <w:rFonts w:ascii="Muli" w:eastAsia="Muli" w:hAnsi="Muli" w:cs="Muli"/>
                <w:sz w:val="20"/>
                <w:szCs w:val="20"/>
              </w:rPr>
            </w:pPr>
            <w:r>
              <w:rPr>
                <w:rFonts w:ascii="Muli" w:eastAsia="Muli" w:hAnsi="Muli" w:cs="Muli"/>
                <w:sz w:val="20"/>
                <w:szCs w:val="20"/>
              </w:rPr>
              <w:t xml:space="preserve">See </w:t>
            </w:r>
            <w:r>
              <w:rPr>
                <w:rFonts w:ascii="Muli" w:eastAsia="Muli" w:hAnsi="Muli" w:cs="Muli"/>
                <w:b/>
                <w:color w:val="FF126D"/>
                <w:sz w:val="20"/>
                <w:szCs w:val="20"/>
              </w:rPr>
              <w:t>TE DQ1L1 p. 8. 10, DQ1L2 p. 17, DQ1L3 p. 25, DQ1L4 p. 30</w:t>
            </w:r>
            <w:r>
              <w:rPr>
                <w:rFonts w:ascii="Muli" w:eastAsia="Muli" w:hAnsi="Muli" w:cs="Muli"/>
                <w:sz w:val="20"/>
                <w:szCs w:val="20"/>
              </w:rPr>
              <w:t xml:space="preserve"> for support for ELs. </w:t>
            </w:r>
          </w:p>
        </w:tc>
        <w:tc>
          <w:tcPr>
            <w:tcW w:w="4410" w:type="dxa"/>
          </w:tcPr>
          <w:p w14:paraId="1E8B81CA" w14:textId="77777777" w:rsidR="00D85A84" w:rsidRDefault="00A9349B">
            <w:pPr>
              <w:pStyle w:val="normal0"/>
              <w:ind w:left="90"/>
              <w:rPr>
                <w:rFonts w:ascii="Muli" w:eastAsia="Muli" w:hAnsi="Muli" w:cs="Muli"/>
                <w:sz w:val="20"/>
                <w:szCs w:val="20"/>
              </w:rPr>
            </w:pPr>
            <w:r>
              <w:rPr>
                <w:rFonts w:ascii="Muli" w:eastAsia="Muli" w:hAnsi="Muli" w:cs="Muli"/>
                <w:noProof/>
                <w:sz w:val="20"/>
                <w:szCs w:val="20"/>
              </w:rPr>
              <w:drawing>
                <wp:inline distT="114300" distB="114300" distL="114300" distR="114300" wp14:anchorId="3509CDA5" wp14:editId="54230630">
                  <wp:extent cx="2459165" cy="3197753"/>
                  <wp:effectExtent l="0" t="0" r="0" b="0"/>
                  <wp:docPr id="52"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16"/>
                          <a:srcRect/>
                          <a:stretch>
                            <a:fillRect/>
                          </a:stretch>
                        </pic:blipFill>
                        <pic:spPr>
                          <a:xfrm>
                            <a:off x="0" y="0"/>
                            <a:ext cx="2459165" cy="3197753"/>
                          </a:xfrm>
                          <a:prstGeom prst="rect">
                            <a:avLst/>
                          </a:prstGeom>
                          <a:ln/>
                        </pic:spPr>
                      </pic:pic>
                    </a:graphicData>
                  </a:graphic>
                </wp:inline>
              </w:drawing>
            </w:r>
          </w:p>
          <w:p w14:paraId="68FEE1C5" w14:textId="77777777" w:rsidR="00D85A84" w:rsidRDefault="00A9349B">
            <w:pPr>
              <w:pStyle w:val="normal0"/>
              <w:ind w:left="90" w:right="165"/>
              <w:rPr>
                <w:rFonts w:ascii="Muli" w:eastAsia="Muli" w:hAnsi="Muli" w:cs="Muli"/>
                <w:b/>
                <w:color w:val="FF126D"/>
                <w:sz w:val="20"/>
                <w:szCs w:val="20"/>
              </w:rPr>
            </w:pPr>
            <w:r>
              <w:rPr>
                <w:rFonts w:ascii="Muli" w:eastAsia="Muli" w:hAnsi="Muli" w:cs="Muli"/>
                <w:b/>
                <w:color w:val="FF126D"/>
                <w:sz w:val="20"/>
                <w:szCs w:val="20"/>
              </w:rPr>
              <w:t>TE DQ1L1 p. 8</w:t>
            </w:r>
          </w:p>
          <w:p w14:paraId="15283609" w14:textId="77777777" w:rsidR="00D85A84" w:rsidRDefault="00D85A84">
            <w:pPr>
              <w:pStyle w:val="normal0"/>
              <w:ind w:left="90" w:right="165"/>
              <w:rPr>
                <w:rFonts w:ascii="Muli" w:eastAsia="Muli" w:hAnsi="Muli" w:cs="Muli"/>
                <w:b/>
                <w:color w:val="FF126D"/>
                <w:sz w:val="20"/>
                <w:szCs w:val="20"/>
              </w:rPr>
            </w:pPr>
          </w:p>
          <w:p w14:paraId="42ADA739" w14:textId="77777777" w:rsidR="00D85A84" w:rsidRDefault="00A9349B">
            <w:pPr>
              <w:pStyle w:val="normal0"/>
              <w:ind w:left="90" w:right="165"/>
              <w:rPr>
                <w:rFonts w:ascii="Muli" w:eastAsia="Muli" w:hAnsi="Muli" w:cs="Muli"/>
                <w:b/>
                <w:color w:val="FF126D"/>
                <w:sz w:val="20"/>
                <w:szCs w:val="20"/>
              </w:rPr>
            </w:pPr>
            <w:r>
              <w:rPr>
                <w:rFonts w:ascii="Muli" w:eastAsia="Muli" w:hAnsi="Muli" w:cs="Muli"/>
                <w:b/>
                <w:noProof/>
                <w:color w:val="FF126D"/>
                <w:sz w:val="20"/>
                <w:szCs w:val="20"/>
              </w:rPr>
              <w:lastRenderedPageBreak/>
              <w:drawing>
                <wp:inline distT="114300" distB="114300" distL="114300" distR="114300" wp14:anchorId="5EB131B5" wp14:editId="4ECCD787">
                  <wp:extent cx="1571625" cy="3190875"/>
                  <wp:effectExtent l="0" t="0" r="0" b="0"/>
                  <wp:docPr id="72" name="image57.png"/>
                  <wp:cNvGraphicFramePr/>
                  <a:graphic xmlns:a="http://schemas.openxmlformats.org/drawingml/2006/main">
                    <a:graphicData uri="http://schemas.openxmlformats.org/drawingml/2006/picture">
                      <pic:pic xmlns:pic="http://schemas.openxmlformats.org/drawingml/2006/picture">
                        <pic:nvPicPr>
                          <pic:cNvPr id="0" name="image57.png"/>
                          <pic:cNvPicPr preferRelativeResize="0"/>
                        </pic:nvPicPr>
                        <pic:blipFill>
                          <a:blip r:embed="rId29"/>
                          <a:srcRect/>
                          <a:stretch>
                            <a:fillRect/>
                          </a:stretch>
                        </pic:blipFill>
                        <pic:spPr>
                          <a:xfrm>
                            <a:off x="0" y="0"/>
                            <a:ext cx="1571625" cy="3190875"/>
                          </a:xfrm>
                          <a:prstGeom prst="rect">
                            <a:avLst/>
                          </a:prstGeom>
                          <a:ln/>
                        </pic:spPr>
                      </pic:pic>
                    </a:graphicData>
                  </a:graphic>
                </wp:inline>
              </w:drawing>
            </w:r>
          </w:p>
          <w:p w14:paraId="1AF51924" w14:textId="77777777" w:rsidR="00D85A84" w:rsidRDefault="00A9349B">
            <w:pPr>
              <w:pStyle w:val="normal0"/>
              <w:ind w:left="90" w:right="165"/>
              <w:rPr>
                <w:rFonts w:ascii="Muli" w:eastAsia="Muli" w:hAnsi="Muli" w:cs="Muli"/>
                <w:b/>
                <w:color w:val="FF126D"/>
                <w:sz w:val="20"/>
                <w:szCs w:val="20"/>
              </w:rPr>
            </w:pPr>
            <w:r>
              <w:rPr>
                <w:rFonts w:ascii="Muli" w:eastAsia="Muli" w:hAnsi="Muli" w:cs="Muli"/>
                <w:b/>
                <w:color w:val="FF126D"/>
                <w:sz w:val="20"/>
                <w:szCs w:val="20"/>
              </w:rPr>
              <w:t>DQ1L2 p. 17</w:t>
            </w:r>
          </w:p>
          <w:p w14:paraId="47D22EFA" w14:textId="77777777" w:rsidR="00D85A84" w:rsidRDefault="00D85A84">
            <w:pPr>
              <w:pStyle w:val="normal0"/>
              <w:ind w:left="90" w:right="165"/>
              <w:rPr>
                <w:rFonts w:ascii="Muli" w:eastAsia="Muli" w:hAnsi="Muli" w:cs="Muli"/>
                <w:b/>
                <w:color w:val="FF126D"/>
                <w:sz w:val="20"/>
                <w:szCs w:val="20"/>
              </w:rPr>
            </w:pPr>
          </w:p>
          <w:p w14:paraId="65610FCC" w14:textId="77777777" w:rsidR="00D85A84" w:rsidRDefault="00A9349B">
            <w:pPr>
              <w:pStyle w:val="normal0"/>
              <w:ind w:left="90" w:right="165"/>
              <w:rPr>
                <w:rFonts w:ascii="Muli" w:eastAsia="Muli" w:hAnsi="Muli" w:cs="Muli"/>
                <w:b/>
                <w:color w:val="FF126D"/>
                <w:sz w:val="20"/>
                <w:szCs w:val="20"/>
              </w:rPr>
            </w:pPr>
            <w:r>
              <w:rPr>
                <w:rFonts w:ascii="Muli" w:eastAsia="Muli" w:hAnsi="Muli" w:cs="Muli"/>
                <w:b/>
                <w:noProof/>
                <w:color w:val="FF126D"/>
                <w:sz w:val="20"/>
                <w:szCs w:val="20"/>
              </w:rPr>
              <w:drawing>
                <wp:inline distT="114300" distB="114300" distL="114300" distR="114300" wp14:anchorId="237529AA" wp14:editId="60CC2D81">
                  <wp:extent cx="2402963" cy="2566988"/>
                  <wp:effectExtent l="12700" t="12700" r="12700" b="12700"/>
                  <wp:docPr id="59"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30"/>
                          <a:srcRect/>
                          <a:stretch>
                            <a:fillRect/>
                          </a:stretch>
                        </pic:blipFill>
                        <pic:spPr>
                          <a:xfrm>
                            <a:off x="0" y="0"/>
                            <a:ext cx="2402963" cy="2566988"/>
                          </a:xfrm>
                          <a:prstGeom prst="rect">
                            <a:avLst/>
                          </a:prstGeom>
                          <a:ln w="12700">
                            <a:solidFill>
                              <a:srgbClr val="CCCCCC"/>
                            </a:solidFill>
                            <a:prstDash val="solid"/>
                          </a:ln>
                        </pic:spPr>
                      </pic:pic>
                    </a:graphicData>
                  </a:graphic>
                </wp:inline>
              </w:drawing>
            </w:r>
          </w:p>
          <w:p w14:paraId="57A8034A" w14:textId="77777777" w:rsidR="00D85A84" w:rsidRDefault="00A9349B">
            <w:pPr>
              <w:pStyle w:val="normal0"/>
              <w:ind w:left="90" w:right="165"/>
              <w:rPr>
                <w:rFonts w:ascii="Muli" w:eastAsia="Muli" w:hAnsi="Muli" w:cs="Muli"/>
                <w:b/>
                <w:color w:val="FF126D"/>
                <w:sz w:val="20"/>
                <w:szCs w:val="20"/>
              </w:rPr>
            </w:pPr>
            <w:r>
              <w:rPr>
                <w:rFonts w:ascii="Muli" w:eastAsia="Muli" w:hAnsi="Muli" w:cs="Muli"/>
                <w:b/>
                <w:color w:val="FF126D"/>
                <w:sz w:val="20"/>
                <w:szCs w:val="20"/>
              </w:rPr>
              <w:t>DQ1L3 p. 25</w:t>
            </w:r>
          </w:p>
        </w:tc>
      </w:tr>
      <w:tr w:rsidR="00D85A84" w14:paraId="4A355F32" w14:textId="77777777">
        <w:trPr>
          <w:trHeight w:val="8600"/>
        </w:trPr>
        <w:tc>
          <w:tcPr>
            <w:tcW w:w="9690" w:type="dxa"/>
            <w:tcMar>
              <w:top w:w="99" w:type="dxa"/>
              <w:left w:w="99" w:type="dxa"/>
              <w:bottom w:w="99" w:type="dxa"/>
              <w:right w:w="99" w:type="dxa"/>
            </w:tcMar>
          </w:tcPr>
          <w:p w14:paraId="19EF9DA4" w14:textId="77777777" w:rsidR="00D85A84" w:rsidRDefault="00A9349B">
            <w:pPr>
              <w:pStyle w:val="normal0"/>
              <w:numPr>
                <w:ilvl w:val="0"/>
                <w:numId w:val="17"/>
              </w:numPr>
              <w:ind w:right="165"/>
              <w:contextualSpacing/>
              <w:rPr>
                <w:rFonts w:ascii="Muli" w:eastAsia="Muli" w:hAnsi="Muli" w:cs="Muli"/>
                <w:sz w:val="20"/>
                <w:szCs w:val="20"/>
              </w:rPr>
            </w:pPr>
            <w:r>
              <w:rPr>
                <w:rFonts w:ascii="Muli" w:eastAsia="Muli" w:hAnsi="Muli" w:cs="Muli"/>
                <w:sz w:val="20"/>
                <w:szCs w:val="20"/>
              </w:rPr>
              <w:lastRenderedPageBreak/>
              <w:t xml:space="preserve">See </w:t>
            </w:r>
            <w:r>
              <w:rPr>
                <w:rFonts w:ascii="Muli" w:eastAsia="Muli" w:hAnsi="Muli" w:cs="Muli"/>
                <w:b/>
                <w:color w:val="FF126D"/>
                <w:sz w:val="20"/>
                <w:szCs w:val="20"/>
              </w:rPr>
              <w:t>TE DQ1L1 p. 8, DQ2L2 p. 58, DQ2L3 p. 67, DQ5L1 p. 153</w:t>
            </w:r>
            <w:r>
              <w:rPr>
                <w:rFonts w:ascii="Muli" w:eastAsia="Muli" w:hAnsi="Muli" w:cs="Muli"/>
                <w:sz w:val="20"/>
                <w:szCs w:val="20"/>
              </w:rPr>
              <w:t xml:space="preserve"> for Cultural Connections.</w:t>
            </w:r>
          </w:p>
        </w:tc>
        <w:tc>
          <w:tcPr>
            <w:tcW w:w="4410" w:type="dxa"/>
          </w:tcPr>
          <w:p w14:paraId="187F60B1" w14:textId="77777777" w:rsidR="00D85A84" w:rsidRDefault="00A9349B">
            <w:pPr>
              <w:pStyle w:val="normal0"/>
              <w:ind w:left="90"/>
              <w:rPr>
                <w:rFonts w:ascii="Muli" w:eastAsia="Muli" w:hAnsi="Muli" w:cs="Muli"/>
                <w:sz w:val="20"/>
                <w:szCs w:val="20"/>
              </w:rPr>
            </w:pPr>
            <w:r>
              <w:rPr>
                <w:rFonts w:ascii="Muli" w:eastAsia="Muli" w:hAnsi="Muli" w:cs="Muli"/>
                <w:noProof/>
                <w:sz w:val="20"/>
                <w:szCs w:val="20"/>
              </w:rPr>
              <w:drawing>
                <wp:inline distT="114300" distB="114300" distL="114300" distR="114300" wp14:anchorId="13FAAA66" wp14:editId="1267BA30">
                  <wp:extent cx="2201163" cy="2862263"/>
                  <wp:effectExtent l="0" t="0" r="0" b="0"/>
                  <wp:docPr id="65" name="image66.png"/>
                  <wp:cNvGraphicFramePr/>
                  <a:graphic xmlns:a="http://schemas.openxmlformats.org/drawingml/2006/main">
                    <a:graphicData uri="http://schemas.openxmlformats.org/drawingml/2006/picture">
                      <pic:pic xmlns:pic="http://schemas.openxmlformats.org/drawingml/2006/picture">
                        <pic:nvPicPr>
                          <pic:cNvPr id="0" name="image66.png"/>
                          <pic:cNvPicPr preferRelativeResize="0"/>
                        </pic:nvPicPr>
                        <pic:blipFill>
                          <a:blip r:embed="rId16"/>
                          <a:srcRect/>
                          <a:stretch>
                            <a:fillRect/>
                          </a:stretch>
                        </pic:blipFill>
                        <pic:spPr>
                          <a:xfrm>
                            <a:off x="0" y="0"/>
                            <a:ext cx="2201163" cy="2862263"/>
                          </a:xfrm>
                          <a:prstGeom prst="rect">
                            <a:avLst/>
                          </a:prstGeom>
                          <a:ln/>
                        </pic:spPr>
                      </pic:pic>
                    </a:graphicData>
                  </a:graphic>
                </wp:inline>
              </w:drawing>
            </w:r>
          </w:p>
          <w:p w14:paraId="69AD1E0C" w14:textId="77777777" w:rsidR="00D85A84" w:rsidRDefault="00A9349B">
            <w:pPr>
              <w:pStyle w:val="normal0"/>
              <w:ind w:left="90" w:right="165"/>
              <w:rPr>
                <w:rFonts w:ascii="Muli" w:eastAsia="Muli" w:hAnsi="Muli" w:cs="Muli"/>
                <w:b/>
                <w:color w:val="FF126D"/>
                <w:sz w:val="20"/>
                <w:szCs w:val="20"/>
              </w:rPr>
            </w:pPr>
            <w:r>
              <w:rPr>
                <w:rFonts w:ascii="Muli" w:eastAsia="Muli" w:hAnsi="Muli" w:cs="Muli"/>
                <w:b/>
                <w:color w:val="FF126D"/>
                <w:sz w:val="20"/>
                <w:szCs w:val="20"/>
              </w:rPr>
              <w:t>TE DQ1L1 p. 8</w:t>
            </w:r>
          </w:p>
          <w:p w14:paraId="31669198" w14:textId="77777777" w:rsidR="00D85A84" w:rsidRDefault="00D85A84">
            <w:pPr>
              <w:pStyle w:val="normal0"/>
              <w:ind w:left="90" w:right="165"/>
              <w:rPr>
                <w:rFonts w:ascii="Muli" w:eastAsia="Muli" w:hAnsi="Muli" w:cs="Muli"/>
                <w:b/>
                <w:color w:val="FF126D"/>
                <w:sz w:val="20"/>
                <w:szCs w:val="20"/>
              </w:rPr>
            </w:pPr>
          </w:p>
          <w:p w14:paraId="46EC48E3" w14:textId="77777777" w:rsidR="00D85A84" w:rsidRDefault="00A9349B">
            <w:pPr>
              <w:pStyle w:val="normal0"/>
              <w:ind w:left="90" w:right="165"/>
              <w:rPr>
                <w:rFonts w:ascii="Muli" w:eastAsia="Muli" w:hAnsi="Muli" w:cs="Muli"/>
                <w:b/>
                <w:color w:val="FF126D"/>
                <w:sz w:val="20"/>
                <w:szCs w:val="20"/>
              </w:rPr>
            </w:pPr>
            <w:r>
              <w:rPr>
                <w:rFonts w:ascii="Muli" w:eastAsia="Muli" w:hAnsi="Muli" w:cs="Muli"/>
                <w:b/>
                <w:noProof/>
                <w:color w:val="FF126D"/>
                <w:sz w:val="20"/>
                <w:szCs w:val="20"/>
              </w:rPr>
              <w:drawing>
                <wp:inline distT="114300" distB="114300" distL="114300" distR="114300" wp14:anchorId="305E8095" wp14:editId="34778FFF">
                  <wp:extent cx="1859090" cy="1963014"/>
                  <wp:effectExtent l="0" t="0" r="0" b="0"/>
                  <wp:docPr id="50"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31"/>
                          <a:srcRect/>
                          <a:stretch>
                            <a:fillRect/>
                          </a:stretch>
                        </pic:blipFill>
                        <pic:spPr>
                          <a:xfrm>
                            <a:off x="0" y="0"/>
                            <a:ext cx="1859090" cy="1963014"/>
                          </a:xfrm>
                          <a:prstGeom prst="rect">
                            <a:avLst/>
                          </a:prstGeom>
                          <a:ln/>
                        </pic:spPr>
                      </pic:pic>
                    </a:graphicData>
                  </a:graphic>
                </wp:inline>
              </w:drawing>
            </w:r>
          </w:p>
          <w:p w14:paraId="71B5100B" w14:textId="77777777" w:rsidR="00D85A84" w:rsidRDefault="00A9349B">
            <w:pPr>
              <w:pStyle w:val="normal0"/>
              <w:ind w:left="90" w:right="165"/>
              <w:rPr>
                <w:rFonts w:ascii="Muli" w:eastAsia="Muli" w:hAnsi="Muli" w:cs="Muli"/>
                <w:b/>
                <w:color w:val="FF126D"/>
                <w:sz w:val="20"/>
                <w:szCs w:val="20"/>
              </w:rPr>
            </w:pPr>
            <w:r>
              <w:rPr>
                <w:rFonts w:ascii="Muli" w:eastAsia="Muli" w:hAnsi="Muli" w:cs="Muli"/>
                <w:b/>
                <w:color w:val="FF126D"/>
                <w:sz w:val="20"/>
                <w:szCs w:val="20"/>
              </w:rPr>
              <w:t>DQ5L1 p. 153</w:t>
            </w:r>
          </w:p>
        </w:tc>
      </w:tr>
      <w:tr w:rsidR="00D85A84" w14:paraId="153BE7DE" w14:textId="77777777">
        <w:trPr>
          <w:trHeight w:val="900"/>
        </w:trPr>
        <w:tc>
          <w:tcPr>
            <w:tcW w:w="9690" w:type="dxa"/>
            <w:tcMar>
              <w:top w:w="99" w:type="dxa"/>
              <w:left w:w="99" w:type="dxa"/>
              <w:bottom w:w="99" w:type="dxa"/>
              <w:right w:w="99" w:type="dxa"/>
            </w:tcMar>
          </w:tcPr>
          <w:p w14:paraId="7C91DBE6" w14:textId="77777777" w:rsidR="00D85A84" w:rsidRDefault="00A9349B">
            <w:pPr>
              <w:pStyle w:val="normal0"/>
              <w:numPr>
                <w:ilvl w:val="0"/>
                <w:numId w:val="17"/>
              </w:numPr>
              <w:ind w:right="165"/>
              <w:contextualSpacing/>
              <w:rPr>
                <w:rFonts w:ascii="Muli" w:eastAsia="Muli" w:hAnsi="Muli" w:cs="Muli"/>
                <w:sz w:val="20"/>
                <w:szCs w:val="20"/>
              </w:rPr>
            </w:pPr>
            <w:r>
              <w:rPr>
                <w:rFonts w:ascii="Muli" w:eastAsia="Muli" w:hAnsi="Muli" w:cs="Muli"/>
                <w:sz w:val="20"/>
                <w:szCs w:val="20"/>
              </w:rPr>
              <w:lastRenderedPageBreak/>
              <w:t xml:space="preserve">See </w:t>
            </w:r>
            <w:r>
              <w:rPr>
                <w:rFonts w:ascii="Muli" w:eastAsia="Muli" w:hAnsi="Muli" w:cs="Muli"/>
                <w:b/>
                <w:color w:val="FF126D"/>
                <w:sz w:val="20"/>
                <w:szCs w:val="20"/>
              </w:rPr>
              <w:t>TE DQ1L1 p. 9, DQ1L2 p. 14, DQ1L3 p. 23, 25</w:t>
            </w:r>
            <w:r>
              <w:rPr>
                <w:rFonts w:ascii="Muli" w:eastAsia="Muli" w:hAnsi="Muli" w:cs="Muli"/>
                <w:sz w:val="20"/>
                <w:szCs w:val="20"/>
              </w:rPr>
              <w:t xml:space="preserve"> for support for students with special needs.</w:t>
            </w:r>
          </w:p>
        </w:tc>
        <w:tc>
          <w:tcPr>
            <w:tcW w:w="4410" w:type="dxa"/>
          </w:tcPr>
          <w:p w14:paraId="02AE057D" w14:textId="77777777" w:rsidR="00D85A84" w:rsidRDefault="00A9349B">
            <w:pPr>
              <w:pStyle w:val="normal0"/>
              <w:ind w:left="90"/>
              <w:rPr>
                <w:rFonts w:ascii="Muli" w:eastAsia="Muli" w:hAnsi="Muli" w:cs="Muli"/>
                <w:sz w:val="20"/>
                <w:szCs w:val="20"/>
              </w:rPr>
            </w:pPr>
            <w:r>
              <w:rPr>
                <w:rFonts w:ascii="Muli" w:eastAsia="Muli" w:hAnsi="Muli" w:cs="Muli"/>
                <w:noProof/>
                <w:sz w:val="20"/>
                <w:szCs w:val="20"/>
              </w:rPr>
              <w:drawing>
                <wp:inline distT="114300" distB="114300" distL="114300" distR="114300" wp14:anchorId="69DC087E" wp14:editId="393EC854">
                  <wp:extent cx="1543050" cy="1323975"/>
                  <wp:effectExtent l="0" t="0" r="0" b="0"/>
                  <wp:docPr id="4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32"/>
                          <a:srcRect/>
                          <a:stretch>
                            <a:fillRect/>
                          </a:stretch>
                        </pic:blipFill>
                        <pic:spPr>
                          <a:xfrm>
                            <a:off x="0" y="0"/>
                            <a:ext cx="1543050" cy="1323975"/>
                          </a:xfrm>
                          <a:prstGeom prst="rect">
                            <a:avLst/>
                          </a:prstGeom>
                          <a:ln/>
                        </pic:spPr>
                      </pic:pic>
                    </a:graphicData>
                  </a:graphic>
                </wp:inline>
              </w:drawing>
            </w:r>
          </w:p>
          <w:p w14:paraId="6915347F" w14:textId="77777777" w:rsidR="00D85A84" w:rsidRDefault="00A9349B">
            <w:pPr>
              <w:pStyle w:val="normal0"/>
              <w:ind w:left="90" w:right="165"/>
              <w:rPr>
                <w:rFonts w:ascii="Muli" w:eastAsia="Muli" w:hAnsi="Muli" w:cs="Muli"/>
                <w:b/>
                <w:color w:val="FF126D"/>
                <w:sz w:val="20"/>
                <w:szCs w:val="20"/>
              </w:rPr>
            </w:pPr>
            <w:r>
              <w:rPr>
                <w:rFonts w:ascii="Muli" w:eastAsia="Muli" w:hAnsi="Muli" w:cs="Muli"/>
                <w:b/>
                <w:color w:val="FF126D"/>
                <w:sz w:val="20"/>
                <w:szCs w:val="20"/>
              </w:rPr>
              <w:t>TE DQ1L1 p. 9</w:t>
            </w:r>
          </w:p>
          <w:p w14:paraId="6D8BCCCB" w14:textId="77777777" w:rsidR="00D85A84" w:rsidRDefault="00D85A84">
            <w:pPr>
              <w:pStyle w:val="normal0"/>
              <w:ind w:left="90" w:right="165"/>
              <w:rPr>
                <w:rFonts w:ascii="Muli" w:eastAsia="Muli" w:hAnsi="Muli" w:cs="Muli"/>
                <w:b/>
                <w:color w:val="FF126D"/>
                <w:sz w:val="20"/>
                <w:szCs w:val="20"/>
              </w:rPr>
            </w:pPr>
          </w:p>
          <w:p w14:paraId="273C84BA" w14:textId="77777777" w:rsidR="00D85A84" w:rsidRDefault="00A9349B">
            <w:pPr>
              <w:pStyle w:val="normal0"/>
              <w:ind w:left="90" w:right="165"/>
              <w:rPr>
                <w:rFonts w:ascii="Muli" w:eastAsia="Muli" w:hAnsi="Muli" w:cs="Muli"/>
                <w:b/>
                <w:color w:val="FF126D"/>
                <w:sz w:val="20"/>
                <w:szCs w:val="20"/>
              </w:rPr>
            </w:pPr>
            <w:r>
              <w:rPr>
                <w:rFonts w:ascii="Muli" w:eastAsia="Muli" w:hAnsi="Muli" w:cs="Muli"/>
                <w:b/>
                <w:noProof/>
                <w:color w:val="FF126D"/>
                <w:sz w:val="20"/>
                <w:szCs w:val="20"/>
              </w:rPr>
              <w:drawing>
                <wp:inline distT="114300" distB="114300" distL="114300" distR="114300" wp14:anchorId="38981057" wp14:editId="3CB79A92">
                  <wp:extent cx="1571625" cy="1143000"/>
                  <wp:effectExtent l="0" t="0" r="0" b="0"/>
                  <wp:docPr id="66"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33"/>
                          <a:srcRect/>
                          <a:stretch>
                            <a:fillRect/>
                          </a:stretch>
                        </pic:blipFill>
                        <pic:spPr>
                          <a:xfrm>
                            <a:off x="0" y="0"/>
                            <a:ext cx="1571625" cy="1143000"/>
                          </a:xfrm>
                          <a:prstGeom prst="rect">
                            <a:avLst/>
                          </a:prstGeom>
                          <a:ln/>
                        </pic:spPr>
                      </pic:pic>
                    </a:graphicData>
                  </a:graphic>
                </wp:inline>
              </w:drawing>
            </w:r>
          </w:p>
          <w:p w14:paraId="57BCAC82" w14:textId="77777777" w:rsidR="00D85A84" w:rsidRDefault="00A9349B">
            <w:pPr>
              <w:pStyle w:val="normal0"/>
              <w:ind w:left="90" w:right="165"/>
              <w:rPr>
                <w:rFonts w:ascii="Muli" w:eastAsia="Muli" w:hAnsi="Muli" w:cs="Muli"/>
                <w:b/>
                <w:color w:val="FF126D"/>
                <w:sz w:val="20"/>
                <w:szCs w:val="20"/>
              </w:rPr>
            </w:pPr>
            <w:r>
              <w:rPr>
                <w:rFonts w:ascii="Muli" w:eastAsia="Muli" w:hAnsi="Muli" w:cs="Muli"/>
                <w:b/>
                <w:color w:val="FF126D"/>
                <w:sz w:val="20"/>
                <w:szCs w:val="20"/>
              </w:rPr>
              <w:t xml:space="preserve"> DQ1L2 p. 14</w:t>
            </w:r>
          </w:p>
          <w:p w14:paraId="7C32E85D" w14:textId="77777777" w:rsidR="00D85A84" w:rsidRDefault="00D85A84">
            <w:pPr>
              <w:pStyle w:val="normal0"/>
              <w:ind w:left="90" w:right="165"/>
              <w:rPr>
                <w:rFonts w:ascii="Muli" w:eastAsia="Muli" w:hAnsi="Muli" w:cs="Muli"/>
                <w:b/>
                <w:color w:val="FF126D"/>
                <w:sz w:val="20"/>
                <w:szCs w:val="20"/>
              </w:rPr>
            </w:pPr>
          </w:p>
          <w:p w14:paraId="480942A1" w14:textId="77777777" w:rsidR="00D85A84" w:rsidRDefault="00A9349B">
            <w:pPr>
              <w:pStyle w:val="normal0"/>
              <w:ind w:left="90" w:right="165"/>
              <w:rPr>
                <w:rFonts w:ascii="Muli" w:eastAsia="Muli" w:hAnsi="Muli" w:cs="Muli"/>
                <w:b/>
                <w:color w:val="FF126D"/>
                <w:sz w:val="20"/>
                <w:szCs w:val="20"/>
              </w:rPr>
            </w:pPr>
            <w:r>
              <w:rPr>
                <w:rFonts w:ascii="Muli" w:eastAsia="Muli" w:hAnsi="Muli" w:cs="Muli"/>
                <w:b/>
                <w:noProof/>
                <w:color w:val="FF126D"/>
                <w:sz w:val="20"/>
                <w:szCs w:val="20"/>
              </w:rPr>
              <w:drawing>
                <wp:inline distT="114300" distB="114300" distL="114300" distR="114300" wp14:anchorId="6AB19905" wp14:editId="3A4847AF">
                  <wp:extent cx="1581150" cy="1000125"/>
                  <wp:effectExtent l="0" t="0" r="0" b="0"/>
                  <wp:docPr id="1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4"/>
                          <a:srcRect/>
                          <a:stretch>
                            <a:fillRect/>
                          </a:stretch>
                        </pic:blipFill>
                        <pic:spPr>
                          <a:xfrm>
                            <a:off x="0" y="0"/>
                            <a:ext cx="1581150" cy="1000125"/>
                          </a:xfrm>
                          <a:prstGeom prst="rect">
                            <a:avLst/>
                          </a:prstGeom>
                          <a:ln/>
                        </pic:spPr>
                      </pic:pic>
                    </a:graphicData>
                  </a:graphic>
                </wp:inline>
              </w:drawing>
            </w:r>
          </w:p>
          <w:p w14:paraId="264DE44B" w14:textId="77777777" w:rsidR="00D85A84" w:rsidRDefault="00A9349B">
            <w:pPr>
              <w:pStyle w:val="normal0"/>
              <w:ind w:left="90" w:right="165"/>
              <w:rPr>
                <w:rFonts w:ascii="Muli" w:eastAsia="Muli" w:hAnsi="Muli" w:cs="Muli"/>
                <w:b/>
                <w:color w:val="FF126D"/>
                <w:sz w:val="20"/>
                <w:szCs w:val="20"/>
              </w:rPr>
            </w:pPr>
            <w:r>
              <w:rPr>
                <w:rFonts w:ascii="Muli" w:eastAsia="Muli" w:hAnsi="Muli" w:cs="Muli"/>
                <w:b/>
                <w:color w:val="FF126D"/>
                <w:sz w:val="20"/>
                <w:szCs w:val="20"/>
              </w:rPr>
              <w:t xml:space="preserve"> DQ1L3 p. 23</w:t>
            </w:r>
          </w:p>
        </w:tc>
      </w:tr>
      <w:tr w:rsidR="00D85A84" w14:paraId="6DCDE5EB" w14:textId="77777777">
        <w:trPr>
          <w:trHeight w:val="1080"/>
        </w:trPr>
        <w:tc>
          <w:tcPr>
            <w:tcW w:w="9690" w:type="dxa"/>
            <w:tcMar>
              <w:top w:w="99" w:type="dxa"/>
              <w:left w:w="99" w:type="dxa"/>
              <w:bottom w:w="99" w:type="dxa"/>
              <w:right w:w="99" w:type="dxa"/>
            </w:tcMar>
          </w:tcPr>
          <w:p w14:paraId="363AE23A" w14:textId="77777777" w:rsidR="00D85A84" w:rsidRDefault="00A9349B">
            <w:pPr>
              <w:pStyle w:val="normal0"/>
              <w:numPr>
                <w:ilvl w:val="0"/>
                <w:numId w:val="17"/>
              </w:numPr>
              <w:ind w:right="165"/>
              <w:contextualSpacing/>
              <w:rPr>
                <w:rFonts w:ascii="Muli" w:eastAsia="Muli" w:hAnsi="Muli" w:cs="Muli"/>
                <w:sz w:val="20"/>
                <w:szCs w:val="20"/>
              </w:rPr>
            </w:pPr>
            <w:r>
              <w:rPr>
                <w:rFonts w:ascii="Muli" w:eastAsia="Muli" w:hAnsi="Muli" w:cs="Muli"/>
                <w:sz w:val="20"/>
                <w:szCs w:val="20"/>
              </w:rPr>
              <w:t xml:space="preserve">See </w:t>
            </w:r>
            <w:r>
              <w:rPr>
                <w:rFonts w:ascii="Muli" w:eastAsia="Muli" w:hAnsi="Muli" w:cs="Muli"/>
                <w:b/>
                <w:color w:val="FF126D"/>
                <w:sz w:val="20"/>
                <w:szCs w:val="20"/>
              </w:rPr>
              <w:t>TE DQ1L1 p. 9, DQ3L1 p. 101, DQ3L3 p. 113, DQ5L1 p. 152</w:t>
            </w:r>
            <w:r>
              <w:rPr>
                <w:rFonts w:ascii="Muli" w:eastAsia="Muli" w:hAnsi="Muli" w:cs="Muli"/>
                <w:sz w:val="20"/>
                <w:szCs w:val="20"/>
              </w:rPr>
              <w:t xml:space="preserve"> for challenges for GATE </w:t>
            </w:r>
            <w:proofErr w:type="gramStart"/>
            <w:r>
              <w:rPr>
                <w:rFonts w:ascii="Muli" w:eastAsia="Muli" w:hAnsi="Muli" w:cs="Muli"/>
                <w:sz w:val="20"/>
                <w:szCs w:val="20"/>
              </w:rPr>
              <w:t>students .</w:t>
            </w:r>
            <w:proofErr w:type="gramEnd"/>
          </w:p>
        </w:tc>
        <w:tc>
          <w:tcPr>
            <w:tcW w:w="4410" w:type="dxa"/>
          </w:tcPr>
          <w:p w14:paraId="0C0595DA" w14:textId="77777777" w:rsidR="00D85A84" w:rsidRDefault="00A9349B">
            <w:pPr>
              <w:pStyle w:val="normal0"/>
              <w:ind w:left="90"/>
              <w:rPr>
                <w:rFonts w:ascii="Muli" w:eastAsia="Muli" w:hAnsi="Muli" w:cs="Muli"/>
                <w:sz w:val="20"/>
                <w:szCs w:val="20"/>
              </w:rPr>
            </w:pPr>
            <w:r>
              <w:rPr>
                <w:rFonts w:ascii="Muli" w:eastAsia="Muli" w:hAnsi="Muli" w:cs="Muli"/>
                <w:noProof/>
                <w:sz w:val="20"/>
                <w:szCs w:val="20"/>
              </w:rPr>
              <w:drawing>
                <wp:inline distT="114300" distB="114300" distL="114300" distR="114300" wp14:anchorId="01F2C983" wp14:editId="5A295E43">
                  <wp:extent cx="1543050" cy="1323975"/>
                  <wp:effectExtent l="0" t="0" r="0" b="0"/>
                  <wp:docPr id="16"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2"/>
                          <a:srcRect/>
                          <a:stretch>
                            <a:fillRect/>
                          </a:stretch>
                        </pic:blipFill>
                        <pic:spPr>
                          <a:xfrm>
                            <a:off x="0" y="0"/>
                            <a:ext cx="1543050" cy="1323975"/>
                          </a:xfrm>
                          <a:prstGeom prst="rect">
                            <a:avLst/>
                          </a:prstGeom>
                          <a:ln/>
                        </pic:spPr>
                      </pic:pic>
                    </a:graphicData>
                  </a:graphic>
                </wp:inline>
              </w:drawing>
            </w:r>
          </w:p>
          <w:p w14:paraId="4D528A4F" w14:textId="77777777" w:rsidR="00D85A84" w:rsidRDefault="00A9349B">
            <w:pPr>
              <w:pStyle w:val="normal0"/>
              <w:ind w:left="90" w:right="165"/>
              <w:rPr>
                <w:rFonts w:ascii="Muli" w:eastAsia="Muli" w:hAnsi="Muli" w:cs="Muli"/>
                <w:b/>
                <w:color w:val="FF126D"/>
                <w:sz w:val="20"/>
                <w:szCs w:val="20"/>
              </w:rPr>
            </w:pPr>
            <w:r>
              <w:rPr>
                <w:rFonts w:ascii="Muli" w:eastAsia="Muli" w:hAnsi="Muli" w:cs="Muli"/>
                <w:b/>
                <w:color w:val="FF126D"/>
                <w:sz w:val="20"/>
                <w:szCs w:val="20"/>
              </w:rPr>
              <w:t>TE DQ1L1 p. 9</w:t>
            </w:r>
          </w:p>
          <w:p w14:paraId="7290E8CA" w14:textId="77777777" w:rsidR="00D85A84" w:rsidRDefault="00A9349B">
            <w:pPr>
              <w:pStyle w:val="normal0"/>
              <w:ind w:left="90" w:right="165"/>
              <w:rPr>
                <w:rFonts w:ascii="Muli" w:eastAsia="Muli" w:hAnsi="Muli" w:cs="Muli"/>
                <w:b/>
                <w:color w:val="FF126D"/>
                <w:sz w:val="20"/>
                <w:szCs w:val="20"/>
              </w:rPr>
            </w:pPr>
            <w:r>
              <w:rPr>
                <w:rFonts w:ascii="Muli" w:eastAsia="Muli" w:hAnsi="Muli" w:cs="Muli"/>
                <w:b/>
                <w:noProof/>
                <w:color w:val="FF126D"/>
                <w:sz w:val="20"/>
                <w:szCs w:val="20"/>
              </w:rPr>
              <w:lastRenderedPageBreak/>
              <w:drawing>
                <wp:inline distT="114300" distB="114300" distL="114300" distR="114300" wp14:anchorId="0012089D" wp14:editId="4EE1121A">
                  <wp:extent cx="1581150" cy="1104900"/>
                  <wp:effectExtent l="0" t="0" r="0" b="0"/>
                  <wp:docPr id="74" name="image56.png"/>
                  <wp:cNvGraphicFramePr/>
                  <a:graphic xmlns:a="http://schemas.openxmlformats.org/drawingml/2006/main">
                    <a:graphicData uri="http://schemas.openxmlformats.org/drawingml/2006/picture">
                      <pic:pic xmlns:pic="http://schemas.openxmlformats.org/drawingml/2006/picture">
                        <pic:nvPicPr>
                          <pic:cNvPr id="0" name="image56.png"/>
                          <pic:cNvPicPr preferRelativeResize="0"/>
                        </pic:nvPicPr>
                        <pic:blipFill>
                          <a:blip r:embed="rId35"/>
                          <a:srcRect/>
                          <a:stretch>
                            <a:fillRect/>
                          </a:stretch>
                        </pic:blipFill>
                        <pic:spPr>
                          <a:xfrm>
                            <a:off x="0" y="0"/>
                            <a:ext cx="1581150" cy="1104900"/>
                          </a:xfrm>
                          <a:prstGeom prst="rect">
                            <a:avLst/>
                          </a:prstGeom>
                          <a:ln/>
                        </pic:spPr>
                      </pic:pic>
                    </a:graphicData>
                  </a:graphic>
                </wp:inline>
              </w:drawing>
            </w:r>
          </w:p>
          <w:p w14:paraId="3C3F8365" w14:textId="77777777" w:rsidR="00D85A84" w:rsidRDefault="00A9349B">
            <w:pPr>
              <w:pStyle w:val="normal0"/>
              <w:ind w:left="90" w:right="165"/>
              <w:rPr>
                <w:rFonts w:ascii="Muli" w:eastAsia="Muli" w:hAnsi="Muli" w:cs="Muli"/>
                <w:b/>
                <w:color w:val="FF126D"/>
                <w:sz w:val="20"/>
                <w:szCs w:val="20"/>
              </w:rPr>
            </w:pPr>
            <w:r>
              <w:rPr>
                <w:rFonts w:ascii="Muli" w:eastAsia="Muli" w:hAnsi="Muli" w:cs="Muli"/>
                <w:b/>
                <w:color w:val="FF126D"/>
                <w:sz w:val="20"/>
                <w:szCs w:val="20"/>
              </w:rPr>
              <w:t>DQ3L1 p. 101</w:t>
            </w:r>
          </w:p>
          <w:p w14:paraId="6BA096D3" w14:textId="77777777" w:rsidR="00D85A84" w:rsidRDefault="00D85A84">
            <w:pPr>
              <w:pStyle w:val="normal0"/>
              <w:ind w:left="90" w:right="165"/>
              <w:rPr>
                <w:rFonts w:ascii="Muli" w:eastAsia="Muli" w:hAnsi="Muli" w:cs="Muli"/>
                <w:b/>
                <w:color w:val="FF126D"/>
                <w:sz w:val="20"/>
                <w:szCs w:val="20"/>
              </w:rPr>
            </w:pPr>
          </w:p>
          <w:p w14:paraId="0AC71464" w14:textId="77777777" w:rsidR="00D85A84" w:rsidRDefault="00A9349B">
            <w:pPr>
              <w:pStyle w:val="normal0"/>
              <w:ind w:left="90" w:right="165"/>
              <w:rPr>
                <w:rFonts w:ascii="Muli" w:eastAsia="Muli" w:hAnsi="Muli" w:cs="Muli"/>
                <w:b/>
                <w:color w:val="FF126D"/>
                <w:sz w:val="20"/>
                <w:szCs w:val="20"/>
              </w:rPr>
            </w:pPr>
            <w:r>
              <w:rPr>
                <w:rFonts w:ascii="Muli" w:eastAsia="Muli" w:hAnsi="Muli" w:cs="Muli"/>
                <w:b/>
                <w:noProof/>
                <w:color w:val="FF126D"/>
                <w:sz w:val="20"/>
                <w:szCs w:val="20"/>
              </w:rPr>
              <w:drawing>
                <wp:inline distT="114300" distB="114300" distL="114300" distR="114300" wp14:anchorId="2B804996" wp14:editId="7393D44F">
                  <wp:extent cx="1466850" cy="1181100"/>
                  <wp:effectExtent l="0" t="0" r="0" b="0"/>
                  <wp:docPr id="30"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37"/>
                          <a:srcRect/>
                          <a:stretch>
                            <a:fillRect/>
                          </a:stretch>
                        </pic:blipFill>
                        <pic:spPr>
                          <a:xfrm>
                            <a:off x="0" y="0"/>
                            <a:ext cx="1466850" cy="1181100"/>
                          </a:xfrm>
                          <a:prstGeom prst="rect">
                            <a:avLst/>
                          </a:prstGeom>
                          <a:ln/>
                        </pic:spPr>
                      </pic:pic>
                    </a:graphicData>
                  </a:graphic>
                </wp:inline>
              </w:drawing>
            </w:r>
          </w:p>
          <w:p w14:paraId="1265FDFF" w14:textId="77777777" w:rsidR="00D85A84" w:rsidRDefault="00A9349B">
            <w:pPr>
              <w:pStyle w:val="normal0"/>
              <w:ind w:left="90" w:right="165"/>
              <w:rPr>
                <w:rFonts w:ascii="Muli" w:eastAsia="Muli" w:hAnsi="Muli" w:cs="Muli"/>
                <w:b/>
                <w:color w:val="FF126D"/>
                <w:sz w:val="20"/>
                <w:szCs w:val="20"/>
              </w:rPr>
            </w:pPr>
            <w:r>
              <w:rPr>
                <w:rFonts w:ascii="Muli" w:eastAsia="Muli" w:hAnsi="Muli" w:cs="Muli"/>
                <w:b/>
                <w:color w:val="FF126D"/>
                <w:sz w:val="20"/>
                <w:szCs w:val="20"/>
              </w:rPr>
              <w:t>DQ5L1 p. 152</w:t>
            </w:r>
          </w:p>
        </w:tc>
      </w:tr>
      <w:tr w:rsidR="00D85A84" w14:paraId="6CDC1112" w14:textId="77777777">
        <w:trPr>
          <w:trHeight w:val="1080"/>
        </w:trPr>
        <w:tc>
          <w:tcPr>
            <w:tcW w:w="9690" w:type="dxa"/>
            <w:tcBorders>
              <w:top w:val="single" w:sz="6" w:space="0" w:color="000000"/>
            </w:tcBorders>
            <w:tcMar>
              <w:top w:w="99" w:type="dxa"/>
              <w:left w:w="99" w:type="dxa"/>
              <w:bottom w:w="99" w:type="dxa"/>
              <w:right w:w="99" w:type="dxa"/>
            </w:tcMar>
          </w:tcPr>
          <w:p w14:paraId="0EFA50C0" w14:textId="77777777" w:rsidR="00D85A84" w:rsidRDefault="00A9349B">
            <w:pPr>
              <w:pStyle w:val="normal0"/>
              <w:numPr>
                <w:ilvl w:val="0"/>
                <w:numId w:val="17"/>
              </w:numPr>
              <w:ind w:right="165"/>
              <w:rPr>
                <w:rFonts w:ascii="Muli" w:eastAsia="Muli" w:hAnsi="Muli" w:cs="Muli"/>
                <w:sz w:val="20"/>
                <w:szCs w:val="20"/>
              </w:rPr>
            </w:pPr>
            <w:r>
              <w:rPr>
                <w:rFonts w:ascii="Muli" w:eastAsia="Muli" w:hAnsi="Muli" w:cs="Muli"/>
                <w:sz w:val="20"/>
                <w:szCs w:val="20"/>
              </w:rPr>
              <w:lastRenderedPageBreak/>
              <w:t xml:space="preserve">Films such as </w:t>
            </w:r>
            <w:r>
              <w:rPr>
                <w:rFonts w:ascii="Muli" w:eastAsia="Muli" w:hAnsi="Muli" w:cs="Muli"/>
                <w:b/>
                <w:color w:val="FF126D"/>
                <w:sz w:val="20"/>
                <w:szCs w:val="20"/>
              </w:rPr>
              <w:t>Building Loads (DQ3L1)</w:t>
            </w:r>
            <w:r>
              <w:rPr>
                <w:rFonts w:ascii="Muli" w:eastAsia="Muli" w:hAnsi="Muli" w:cs="Muli"/>
                <w:sz w:val="20"/>
                <w:szCs w:val="20"/>
              </w:rPr>
              <w:t xml:space="preserve">, </w:t>
            </w:r>
            <w:r>
              <w:rPr>
                <w:rFonts w:ascii="Muli" w:eastAsia="Muli" w:hAnsi="Muli" w:cs="Muli"/>
                <w:b/>
                <w:color w:val="FF126D"/>
                <w:sz w:val="20"/>
                <w:szCs w:val="20"/>
              </w:rPr>
              <w:t>LAX Engineer (DQ5L2)</w:t>
            </w:r>
            <w:r>
              <w:rPr>
                <w:rFonts w:ascii="Muli" w:eastAsia="Muli" w:hAnsi="Muli" w:cs="Muli"/>
                <w:sz w:val="20"/>
                <w:szCs w:val="20"/>
              </w:rPr>
              <w:t xml:space="preserve">, and </w:t>
            </w:r>
            <w:r>
              <w:rPr>
                <w:rFonts w:ascii="Muli" w:eastAsia="Muli" w:hAnsi="Muli" w:cs="Muli"/>
                <w:b/>
                <w:color w:val="FF126D"/>
                <w:sz w:val="20"/>
                <w:szCs w:val="20"/>
              </w:rPr>
              <w:t>Earthquakes around the World (DQ3L4)</w:t>
            </w:r>
            <w:r>
              <w:rPr>
                <w:rFonts w:ascii="Muli" w:eastAsia="Muli" w:hAnsi="Muli" w:cs="Muli"/>
                <w:sz w:val="20"/>
                <w:szCs w:val="20"/>
              </w:rPr>
              <w:t xml:space="preserve"> bring phenomena and concepts to life for all students. </w:t>
            </w:r>
          </w:p>
        </w:tc>
        <w:tc>
          <w:tcPr>
            <w:tcW w:w="4410" w:type="dxa"/>
            <w:tcMar>
              <w:top w:w="99" w:type="dxa"/>
              <w:left w:w="99" w:type="dxa"/>
              <w:bottom w:w="99" w:type="dxa"/>
              <w:right w:w="99" w:type="dxa"/>
            </w:tcMar>
          </w:tcPr>
          <w:p w14:paraId="33F88A47" w14:textId="77777777" w:rsidR="00D85A84" w:rsidRDefault="00A9349B">
            <w:pPr>
              <w:pStyle w:val="normal0"/>
              <w:ind w:right="105"/>
              <w:rPr>
                <w:rFonts w:ascii="Muli" w:eastAsia="Muli" w:hAnsi="Muli" w:cs="Muli"/>
                <w:b/>
                <w:sz w:val="20"/>
                <w:szCs w:val="20"/>
              </w:rPr>
            </w:pPr>
            <w:r>
              <w:rPr>
                <w:rFonts w:ascii="Muli" w:eastAsia="Muli" w:hAnsi="Muli" w:cs="Muli"/>
                <w:b/>
                <w:noProof/>
                <w:sz w:val="20"/>
                <w:szCs w:val="20"/>
              </w:rPr>
              <w:drawing>
                <wp:inline distT="114300" distB="114300" distL="114300" distR="114300" wp14:anchorId="0944CC38" wp14:editId="2F5B3B04">
                  <wp:extent cx="2470401" cy="1552823"/>
                  <wp:effectExtent l="0" t="0" r="0" b="0"/>
                  <wp:docPr id="33"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38"/>
                          <a:srcRect/>
                          <a:stretch>
                            <a:fillRect/>
                          </a:stretch>
                        </pic:blipFill>
                        <pic:spPr>
                          <a:xfrm>
                            <a:off x="0" y="0"/>
                            <a:ext cx="2470796" cy="1553071"/>
                          </a:xfrm>
                          <a:prstGeom prst="rect">
                            <a:avLst/>
                          </a:prstGeom>
                          <a:ln/>
                        </pic:spPr>
                      </pic:pic>
                    </a:graphicData>
                  </a:graphic>
                </wp:inline>
              </w:drawing>
            </w:r>
          </w:p>
          <w:p w14:paraId="60DD85EE" w14:textId="77777777" w:rsidR="00D85A84" w:rsidRDefault="00A9349B">
            <w:pPr>
              <w:pStyle w:val="normal0"/>
              <w:ind w:right="165"/>
              <w:rPr>
                <w:rFonts w:ascii="Muli" w:eastAsia="Muli" w:hAnsi="Muli" w:cs="Muli"/>
                <w:b/>
                <w:color w:val="FF126D"/>
                <w:sz w:val="20"/>
                <w:szCs w:val="20"/>
              </w:rPr>
            </w:pPr>
            <w:r>
              <w:rPr>
                <w:rFonts w:ascii="Muli" w:eastAsia="Muli" w:hAnsi="Muli" w:cs="Muli"/>
                <w:b/>
                <w:color w:val="FF126D"/>
                <w:sz w:val="20"/>
                <w:szCs w:val="20"/>
              </w:rPr>
              <w:t>Building Loads (DQ3L1)</w:t>
            </w:r>
            <w:r>
              <w:rPr>
                <w:rFonts w:ascii="Muli" w:eastAsia="Muli" w:hAnsi="Muli" w:cs="Muli"/>
                <w:b/>
                <w:noProof/>
                <w:color w:val="FF126D"/>
                <w:sz w:val="20"/>
                <w:szCs w:val="20"/>
              </w:rPr>
              <w:drawing>
                <wp:inline distT="114300" distB="114300" distL="114300" distR="114300" wp14:anchorId="59F3C48B" wp14:editId="77C7FC42">
                  <wp:extent cx="2514111" cy="1592270"/>
                  <wp:effectExtent l="0" t="0" r="635" b="8255"/>
                  <wp:docPr id="37"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39"/>
                          <a:srcRect/>
                          <a:stretch>
                            <a:fillRect/>
                          </a:stretch>
                        </pic:blipFill>
                        <pic:spPr>
                          <a:xfrm>
                            <a:off x="0" y="0"/>
                            <a:ext cx="2514111" cy="1592270"/>
                          </a:xfrm>
                          <a:prstGeom prst="rect">
                            <a:avLst/>
                          </a:prstGeom>
                          <a:ln/>
                        </pic:spPr>
                      </pic:pic>
                    </a:graphicData>
                  </a:graphic>
                </wp:inline>
              </w:drawing>
            </w:r>
          </w:p>
          <w:p w14:paraId="2D67E7E2" w14:textId="77777777" w:rsidR="00D85A84" w:rsidRDefault="00A9349B">
            <w:pPr>
              <w:pStyle w:val="normal0"/>
              <w:ind w:right="165"/>
              <w:rPr>
                <w:rFonts w:ascii="Muli" w:eastAsia="Muli" w:hAnsi="Muli" w:cs="Muli"/>
                <w:b/>
                <w:color w:val="FF126D"/>
                <w:sz w:val="20"/>
                <w:szCs w:val="20"/>
              </w:rPr>
            </w:pPr>
            <w:r>
              <w:rPr>
                <w:rFonts w:ascii="Muli" w:eastAsia="Muli" w:hAnsi="Muli" w:cs="Muli"/>
                <w:b/>
                <w:color w:val="FF126D"/>
                <w:sz w:val="20"/>
                <w:szCs w:val="20"/>
              </w:rPr>
              <w:t>LAX Engineer (DQ5L2)</w:t>
            </w:r>
          </w:p>
          <w:p w14:paraId="06379C93" w14:textId="77777777" w:rsidR="00D85A84" w:rsidRDefault="00D85A84">
            <w:pPr>
              <w:pStyle w:val="normal0"/>
              <w:ind w:right="165"/>
              <w:rPr>
                <w:rFonts w:ascii="Muli" w:eastAsia="Muli" w:hAnsi="Muli" w:cs="Muli"/>
                <w:b/>
                <w:color w:val="FF126D"/>
                <w:sz w:val="20"/>
                <w:szCs w:val="20"/>
              </w:rPr>
            </w:pPr>
          </w:p>
          <w:p w14:paraId="1E7E7438" w14:textId="77777777" w:rsidR="00D85A84" w:rsidRDefault="00A9349B">
            <w:pPr>
              <w:pStyle w:val="normal0"/>
              <w:ind w:right="165"/>
              <w:rPr>
                <w:rFonts w:ascii="Muli" w:eastAsia="Muli" w:hAnsi="Muli" w:cs="Muli"/>
                <w:b/>
                <w:color w:val="FF126D"/>
                <w:sz w:val="20"/>
                <w:szCs w:val="20"/>
              </w:rPr>
            </w:pPr>
            <w:bookmarkStart w:id="0" w:name="_GoBack"/>
            <w:bookmarkEnd w:id="0"/>
            <w:r>
              <w:rPr>
                <w:rFonts w:ascii="Muli" w:eastAsia="Muli" w:hAnsi="Muli" w:cs="Muli"/>
                <w:b/>
                <w:noProof/>
                <w:color w:val="FF126D"/>
                <w:sz w:val="20"/>
                <w:szCs w:val="20"/>
              </w:rPr>
              <w:drawing>
                <wp:inline distT="114300" distB="114300" distL="114300" distR="114300" wp14:anchorId="4E25622B" wp14:editId="0B33DE92">
                  <wp:extent cx="2584701" cy="1600053"/>
                  <wp:effectExtent l="0" t="0" r="6350" b="635"/>
                  <wp:docPr id="27"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40"/>
                          <a:srcRect/>
                          <a:stretch>
                            <a:fillRect/>
                          </a:stretch>
                        </pic:blipFill>
                        <pic:spPr>
                          <a:xfrm>
                            <a:off x="0" y="0"/>
                            <a:ext cx="2584701" cy="1600053"/>
                          </a:xfrm>
                          <a:prstGeom prst="rect">
                            <a:avLst/>
                          </a:prstGeom>
                          <a:ln/>
                        </pic:spPr>
                      </pic:pic>
                    </a:graphicData>
                  </a:graphic>
                </wp:inline>
              </w:drawing>
            </w:r>
          </w:p>
          <w:p w14:paraId="743D4063" w14:textId="77777777" w:rsidR="00D85A84" w:rsidRDefault="00A9349B">
            <w:pPr>
              <w:pStyle w:val="normal0"/>
              <w:ind w:right="165"/>
              <w:rPr>
                <w:rFonts w:ascii="Muli" w:eastAsia="Muli" w:hAnsi="Muli" w:cs="Muli"/>
                <w:b/>
                <w:color w:val="FF126D"/>
                <w:sz w:val="20"/>
                <w:szCs w:val="20"/>
              </w:rPr>
            </w:pPr>
            <w:r>
              <w:rPr>
                <w:rFonts w:ascii="Muli" w:eastAsia="Muli" w:hAnsi="Muli" w:cs="Muli"/>
                <w:b/>
                <w:color w:val="FF126D"/>
                <w:sz w:val="20"/>
                <w:szCs w:val="20"/>
              </w:rPr>
              <w:t>Earthquakes around the World (DQ3L4)</w:t>
            </w:r>
          </w:p>
        </w:tc>
      </w:tr>
    </w:tbl>
    <w:p w14:paraId="5187CA29" w14:textId="77777777" w:rsidR="00D85A84" w:rsidRDefault="00D85A84">
      <w:pPr>
        <w:pStyle w:val="normal0"/>
        <w:pBdr>
          <w:top w:val="nil"/>
          <w:left w:val="nil"/>
          <w:bottom w:val="nil"/>
          <w:right w:val="nil"/>
          <w:between w:val="nil"/>
        </w:pBdr>
        <w:spacing w:line="276" w:lineRule="auto"/>
        <w:rPr>
          <w:rFonts w:ascii="Muli" w:eastAsia="Muli" w:hAnsi="Muli" w:cs="Muli"/>
          <w:color w:val="000000"/>
          <w:sz w:val="18"/>
          <w:szCs w:val="18"/>
        </w:rPr>
      </w:pPr>
    </w:p>
    <w:sectPr w:rsidR="00D85A84" w:rsidSect="00A9349B">
      <w:headerReference w:type="default" r:id="rId43"/>
      <w:footerReference w:type="default" r:id="rId44"/>
      <w:headerReference w:type="first" r:id="rId45"/>
      <w:footerReference w:type="first" r:id="rId46"/>
      <w:pgSz w:w="15840" w:h="12240" w:orient="landscape"/>
      <w:pgMar w:top="561" w:right="633" w:bottom="604" w:left="709" w:header="360" w:footer="443" w:gutter="0"/>
      <w:pgNumType w:start="1"/>
      <w:cols w:space="720" w:equalWidth="0">
        <w:col w:w="14943" w:space="0"/>
      </w:cols>
      <w:titlePg/>
      <w:printerSettings r:id="rId47"/>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05DFFDB" w14:textId="77777777" w:rsidR="00000000" w:rsidRDefault="00A9349B">
      <w:r>
        <w:separator/>
      </w:r>
    </w:p>
  </w:endnote>
  <w:endnote w:type="continuationSeparator" w:id="0">
    <w:p w14:paraId="705F4528" w14:textId="77777777" w:rsidR="00000000" w:rsidRDefault="00A934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Georgia">
    <w:panose1 w:val="02040502050405020303"/>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Muli">
    <w:panose1 w:val="02000503000000000000"/>
    <w:charset w:val="00"/>
    <w:family w:val="auto"/>
    <w:pitch w:val="variable"/>
    <w:sig w:usb0="A00000EF" w:usb1="4000204B" w:usb2="00000000" w:usb3="00000000" w:csb0="00000093"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5D901B" w14:textId="77777777" w:rsidR="00D85A84" w:rsidRDefault="00D85A84">
    <w:pPr>
      <w:pStyle w:val="normal0"/>
      <w:pBdr>
        <w:top w:val="nil"/>
        <w:left w:val="nil"/>
        <w:bottom w:val="nil"/>
        <w:right w:val="nil"/>
        <w:between w:val="nil"/>
      </w:pBdr>
      <w:rPr>
        <w:color w:val="000000"/>
        <w:sz w:val="20"/>
        <w:szCs w:val="20"/>
      </w:rP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18B986" w14:textId="77777777" w:rsidR="00D85A84" w:rsidRDefault="00D85A84">
    <w:pPr>
      <w:pStyle w:val="normal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FEE3D6F" w14:textId="77777777" w:rsidR="00000000" w:rsidRDefault="00A9349B">
      <w:r>
        <w:separator/>
      </w:r>
    </w:p>
  </w:footnote>
  <w:footnote w:type="continuationSeparator" w:id="0">
    <w:p w14:paraId="124A1441" w14:textId="77777777" w:rsidR="00000000" w:rsidRDefault="00A9349B">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47F3A1" w14:textId="77777777" w:rsidR="00D85A84" w:rsidRDefault="00A9349B">
    <w:pPr>
      <w:pStyle w:val="normal0"/>
    </w:pPr>
    <w:r>
      <w:rPr>
        <w:noProof/>
      </w:rPr>
      <w:drawing>
        <wp:anchor distT="0" distB="0" distL="0" distR="0" simplePos="0" relativeHeight="251658240" behindDoc="0" locked="0" layoutInCell="1" hidden="0" allowOverlap="1" wp14:anchorId="0C470B4D" wp14:editId="1C894C30">
          <wp:simplePos x="0" y="0"/>
          <wp:positionH relativeFrom="column">
            <wp:posOffset>7812786</wp:posOffset>
          </wp:positionH>
          <wp:positionV relativeFrom="paragraph">
            <wp:posOffset>0</wp:posOffset>
          </wp:positionV>
          <wp:extent cx="1504950" cy="360045"/>
          <wp:effectExtent l="0" t="0" r="0" b="0"/>
          <wp:wrapTopAndBottom distT="0" distB="0"/>
          <wp:docPr id="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
                  <a:srcRect l="1280" t="17512" r="77687" b="17586"/>
                  <a:stretch>
                    <a:fillRect/>
                  </a:stretch>
                </pic:blipFill>
                <pic:spPr>
                  <a:xfrm>
                    <a:off x="0" y="0"/>
                    <a:ext cx="1504950" cy="360045"/>
                  </a:xfrm>
                  <a:prstGeom prst="rect">
                    <a:avLst/>
                  </a:prstGeom>
                  <a:ln/>
                </pic:spPr>
              </pic:pic>
            </a:graphicData>
          </a:graphic>
        </wp:anchor>
      </w:drawing>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CD334A" w14:textId="77777777" w:rsidR="00D85A84" w:rsidRDefault="00A9349B">
    <w:pPr>
      <w:pStyle w:val="normal0"/>
    </w:pPr>
    <w:r>
      <w:rPr>
        <w:noProof/>
      </w:rPr>
      <w:drawing>
        <wp:anchor distT="0" distB="0" distL="0" distR="0" simplePos="0" relativeHeight="251659264" behindDoc="0" locked="0" layoutInCell="1" hidden="0" allowOverlap="1" wp14:anchorId="5A3C7E4A" wp14:editId="5DC5C734">
          <wp:simplePos x="0" y="0"/>
          <wp:positionH relativeFrom="column">
            <wp:posOffset>-260793</wp:posOffset>
          </wp:positionH>
          <wp:positionV relativeFrom="paragraph">
            <wp:posOffset>-180974</wp:posOffset>
          </wp:positionV>
          <wp:extent cx="9834563" cy="1411705"/>
          <wp:effectExtent l="0" t="0" r="0" b="0"/>
          <wp:wrapSquare wrapText="bothSides" distT="0" distB="0" distL="0" distR="0"/>
          <wp:docPr id="29" name="image58.png"/>
          <wp:cNvGraphicFramePr/>
          <a:graphic xmlns:a="http://schemas.openxmlformats.org/drawingml/2006/main">
            <a:graphicData uri="http://schemas.openxmlformats.org/drawingml/2006/picture">
              <pic:pic xmlns:pic="http://schemas.openxmlformats.org/drawingml/2006/picture">
                <pic:nvPicPr>
                  <pic:cNvPr id="0" name="image58.png"/>
                  <pic:cNvPicPr preferRelativeResize="0"/>
                </pic:nvPicPr>
                <pic:blipFill>
                  <a:blip r:embed="rId1"/>
                  <a:srcRect/>
                  <a:stretch>
                    <a:fillRect/>
                  </a:stretch>
                </pic:blipFill>
                <pic:spPr>
                  <a:xfrm>
                    <a:off x="0" y="0"/>
                    <a:ext cx="9834563" cy="1411705"/>
                  </a:xfrm>
                  <a:prstGeom prst="rect">
                    <a:avLst/>
                  </a:prstGeom>
                  <a:ln/>
                </pic:spPr>
              </pic:pic>
            </a:graphicData>
          </a:graphic>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DD72AC"/>
    <w:multiLevelType w:val="multilevel"/>
    <w:tmpl w:val="1938D0E8"/>
    <w:lvl w:ilvl="0">
      <w:start w:val="1"/>
      <w:numFmt w:val="decimal"/>
      <w:lvlText w:val="%1."/>
      <w:lvlJc w:val="left"/>
      <w:pPr>
        <w:ind w:left="1127" w:hanging="360"/>
      </w:pPr>
      <w:rPr>
        <w:rFonts w:ascii="Calibri" w:eastAsia="Calibri" w:hAnsi="Calibri" w:cs="Calibri"/>
        <w:sz w:val="20"/>
        <w:szCs w:val="20"/>
      </w:rPr>
    </w:lvl>
    <w:lvl w:ilvl="1">
      <w:start w:val="1"/>
      <w:numFmt w:val="decimal"/>
      <w:lvlText w:val="%2."/>
      <w:lvlJc w:val="left"/>
      <w:pPr>
        <w:ind w:left="1329" w:hanging="407"/>
      </w:pPr>
      <w:rPr>
        <w:b/>
      </w:rPr>
    </w:lvl>
    <w:lvl w:ilvl="2">
      <w:numFmt w:val="bullet"/>
      <w:lvlText w:val="•"/>
      <w:lvlJc w:val="left"/>
      <w:pPr>
        <w:ind w:left="2804" w:hanging="408"/>
      </w:pPr>
    </w:lvl>
    <w:lvl w:ilvl="3">
      <w:numFmt w:val="bullet"/>
      <w:lvlText w:val="•"/>
      <w:lvlJc w:val="left"/>
      <w:pPr>
        <w:ind w:left="4288" w:hanging="408"/>
      </w:pPr>
    </w:lvl>
    <w:lvl w:ilvl="4">
      <w:numFmt w:val="bullet"/>
      <w:lvlText w:val="•"/>
      <w:lvlJc w:val="left"/>
      <w:pPr>
        <w:ind w:left="5773" w:hanging="408"/>
      </w:pPr>
    </w:lvl>
    <w:lvl w:ilvl="5">
      <w:numFmt w:val="bullet"/>
      <w:lvlText w:val="•"/>
      <w:lvlJc w:val="left"/>
      <w:pPr>
        <w:ind w:left="7257" w:hanging="407"/>
      </w:pPr>
    </w:lvl>
    <w:lvl w:ilvl="6">
      <w:numFmt w:val="bullet"/>
      <w:lvlText w:val="•"/>
      <w:lvlJc w:val="left"/>
      <w:pPr>
        <w:ind w:left="8742" w:hanging="408"/>
      </w:pPr>
    </w:lvl>
    <w:lvl w:ilvl="7">
      <w:numFmt w:val="bullet"/>
      <w:lvlText w:val="•"/>
      <w:lvlJc w:val="left"/>
      <w:pPr>
        <w:ind w:left="10226" w:hanging="408"/>
      </w:pPr>
    </w:lvl>
    <w:lvl w:ilvl="8">
      <w:numFmt w:val="bullet"/>
      <w:lvlText w:val="•"/>
      <w:lvlJc w:val="left"/>
      <w:pPr>
        <w:ind w:left="11711" w:hanging="408"/>
      </w:pPr>
    </w:lvl>
  </w:abstractNum>
  <w:abstractNum w:abstractNumId="1">
    <w:nsid w:val="098604E0"/>
    <w:multiLevelType w:val="multilevel"/>
    <w:tmpl w:val="6598F142"/>
    <w:lvl w:ilvl="0">
      <w:numFmt w:val="bullet"/>
      <w:lvlText w:val="●"/>
      <w:lvlJc w:val="left"/>
      <w:pPr>
        <w:ind w:left="460" w:hanging="360"/>
      </w:pPr>
    </w:lvl>
    <w:lvl w:ilvl="1">
      <w:numFmt w:val="bullet"/>
      <w:lvlText w:val="•"/>
      <w:lvlJc w:val="left"/>
      <w:pPr>
        <w:ind w:left="1143" w:hanging="360"/>
      </w:pPr>
    </w:lvl>
    <w:lvl w:ilvl="2">
      <w:numFmt w:val="bullet"/>
      <w:lvlText w:val="•"/>
      <w:lvlJc w:val="left"/>
      <w:pPr>
        <w:ind w:left="1827" w:hanging="360"/>
      </w:pPr>
    </w:lvl>
    <w:lvl w:ilvl="3">
      <w:numFmt w:val="bullet"/>
      <w:lvlText w:val="•"/>
      <w:lvlJc w:val="left"/>
      <w:pPr>
        <w:ind w:left="2510" w:hanging="360"/>
      </w:pPr>
    </w:lvl>
    <w:lvl w:ilvl="4">
      <w:numFmt w:val="bullet"/>
      <w:lvlText w:val="•"/>
      <w:lvlJc w:val="left"/>
      <w:pPr>
        <w:ind w:left="3194" w:hanging="360"/>
      </w:pPr>
    </w:lvl>
    <w:lvl w:ilvl="5">
      <w:numFmt w:val="bullet"/>
      <w:lvlText w:val="•"/>
      <w:lvlJc w:val="left"/>
      <w:pPr>
        <w:ind w:left="3878" w:hanging="360"/>
      </w:pPr>
    </w:lvl>
    <w:lvl w:ilvl="6">
      <w:numFmt w:val="bullet"/>
      <w:lvlText w:val="•"/>
      <w:lvlJc w:val="left"/>
      <w:pPr>
        <w:ind w:left="4561" w:hanging="360"/>
      </w:pPr>
    </w:lvl>
    <w:lvl w:ilvl="7">
      <w:numFmt w:val="bullet"/>
      <w:lvlText w:val="•"/>
      <w:lvlJc w:val="left"/>
      <w:pPr>
        <w:ind w:left="5245" w:hanging="360"/>
      </w:pPr>
    </w:lvl>
    <w:lvl w:ilvl="8">
      <w:numFmt w:val="bullet"/>
      <w:lvlText w:val="•"/>
      <w:lvlJc w:val="left"/>
      <w:pPr>
        <w:ind w:left="5928" w:hanging="360"/>
      </w:pPr>
    </w:lvl>
  </w:abstractNum>
  <w:abstractNum w:abstractNumId="2">
    <w:nsid w:val="0C123F7A"/>
    <w:multiLevelType w:val="multilevel"/>
    <w:tmpl w:val="DBC22AB4"/>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nsid w:val="0D1D559D"/>
    <w:multiLevelType w:val="multilevel"/>
    <w:tmpl w:val="4540300E"/>
    <w:lvl w:ilvl="0">
      <w:numFmt w:val="bullet"/>
      <w:lvlText w:val="●"/>
      <w:lvlJc w:val="left"/>
      <w:pPr>
        <w:ind w:left="460" w:hanging="346"/>
      </w:pPr>
      <w:rPr>
        <w:rFonts w:ascii="Arial" w:eastAsia="Arial" w:hAnsi="Arial" w:cs="Arial"/>
        <w:sz w:val="20"/>
        <w:szCs w:val="20"/>
      </w:rPr>
    </w:lvl>
    <w:lvl w:ilvl="1">
      <w:numFmt w:val="bullet"/>
      <w:lvlText w:val="•"/>
      <w:lvlJc w:val="left"/>
      <w:pPr>
        <w:ind w:left="1143" w:hanging="346"/>
      </w:pPr>
    </w:lvl>
    <w:lvl w:ilvl="2">
      <w:numFmt w:val="bullet"/>
      <w:lvlText w:val="•"/>
      <w:lvlJc w:val="left"/>
      <w:pPr>
        <w:ind w:left="1827" w:hanging="346"/>
      </w:pPr>
    </w:lvl>
    <w:lvl w:ilvl="3">
      <w:numFmt w:val="bullet"/>
      <w:lvlText w:val="•"/>
      <w:lvlJc w:val="left"/>
      <w:pPr>
        <w:ind w:left="2510" w:hanging="346"/>
      </w:pPr>
    </w:lvl>
    <w:lvl w:ilvl="4">
      <w:numFmt w:val="bullet"/>
      <w:lvlText w:val="•"/>
      <w:lvlJc w:val="left"/>
      <w:pPr>
        <w:ind w:left="3194" w:hanging="346"/>
      </w:pPr>
    </w:lvl>
    <w:lvl w:ilvl="5">
      <w:numFmt w:val="bullet"/>
      <w:lvlText w:val="•"/>
      <w:lvlJc w:val="left"/>
      <w:pPr>
        <w:ind w:left="3878" w:hanging="346"/>
      </w:pPr>
    </w:lvl>
    <w:lvl w:ilvl="6">
      <w:numFmt w:val="bullet"/>
      <w:lvlText w:val="•"/>
      <w:lvlJc w:val="left"/>
      <w:pPr>
        <w:ind w:left="4561" w:hanging="346"/>
      </w:pPr>
    </w:lvl>
    <w:lvl w:ilvl="7">
      <w:numFmt w:val="bullet"/>
      <w:lvlText w:val="•"/>
      <w:lvlJc w:val="left"/>
      <w:pPr>
        <w:ind w:left="5245" w:hanging="346"/>
      </w:pPr>
    </w:lvl>
    <w:lvl w:ilvl="8">
      <w:numFmt w:val="bullet"/>
      <w:lvlText w:val="•"/>
      <w:lvlJc w:val="left"/>
      <w:pPr>
        <w:ind w:left="5928" w:hanging="346"/>
      </w:pPr>
    </w:lvl>
  </w:abstractNum>
  <w:abstractNum w:abstractNumId="4">
    <w:nsid w:val="21806E8E"/>
    <w:multiLevelType w:val="multilevel"/>
    <w:tmpl w:val="23A250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nsid w:val="23507179"/>
    <w:multiLevelType w:val="multilevel"/>
    <w:tmpl w:val="0AE09FE2"/>
    <w:lvl w:ilvl="0">
      <w:numFmt w:val="bullet"/>
      <w:lvlText w:val="●"/>
      <w:lvlJc w:val="left"/>
      <w:pPr>
        <w:ind w:left="474" w:hanging="360"/>
      </w:pPr>
      <w:rPr>
        <w:rFonts w:ascii="Arial" w:eastAsia="Arial" w:hAnsi="Arial" w:cs="Arial"/>
        <w:sz w:val="20"/>
        <w:szCs w:val="20"/>
      </w:rPr>
    </w:lvl>
    <w:lvl w:ilvl="1">
      <w:numFmt w:val="bullet"/>
      <w:lvlText w:val="•"/>
      <w:lvlJc w:val="left"/>
      <w:pPr>
        <w:ind w:left="1161" w:hanging="360"/>
      </w:pPr>
    </w:lvl>
    <w:lvl w:ilvl="2">
      <w:numFmt w:val="bullet"/>
      <w:lvlText w:val="•"/>
      <w:lvlJc w:val="left"/>
      <w:pPr>
        <w:ind w:left="1843" w:hanging="360"/>
      </w:pPr>
    </w:lvl>
    <w:lvl w:ilvl="3">
      <w:numFmt w:val="bullet"/>
      <w:lvlText w:val="•"/>
      <w:lvlJc w:val="left"/>
      <w:pPr>
        <w:ind w:left="2524" w:hanging="360"/>
      </w:pPr>
    </w:lvl>
    <w:lvl w:ilvl="4">
      <w:numFmt w:val="bullet"/>
      <w:lvlText w:val="•"/>
      <w:lvlJc w:val="left"/>
      <w:pPr>
        <w:ind w:left="3206" w:hanging="360"/>
      </w:pPr>
    </w:lvl>
    <w:lvl w:ilvl="5">
      <w:numFmt w:val="bullet"/>
      <w:lvlText w:val="•"/>
      <w:lvlJc w:val="left"/>
      <w:pPr>
        <w:ind w:left="3888" w:hanging="360"/>
      </w:pPr>
    </w:lvl>
    <w:lvl w:ilvl="6">
      <w:numFmt w:val="bullet"/>
      <w:lvlText w:val="•"/>
      <w:lvlJc w:val="left"/>
      <w:pPr>
        <w:ind w:left="4569" w:hanging="360"/>
      </w:pPr>
    </w:lvl>
    <w:lvl w:ilvl="7">
      <w:numFmt w:val="bullet"/>
      <w:lvlText w:val="•"/>
      <w:lvlJc w:val="left"/>
      <w:pPr>
        <w:ind w:left="5251" w:hanging="360"/>
      </w:pPr>
    </w:lvl>
    <w:lvl w:ilvl="8">
      <w:numFmt w:val="bullet"/>
      <w:lvlText w:val="•"/>
      <w:lvlJc w:val="left"/>
      <w:pPr>
        <w:ind w:left="5932" w:hanging="360"/>
      </w:pPr>
    </w:lvl>
  </w:abstractNum>
  <w:abstractNum w:abstractNumId="6">
    <w:nsid w:val="34834F2F"/>
    <w:multiLevelType w:val="multilevel"/>
    <w:tmpl w:val="249CCBD6"/>
    <w:lvl w:ilvl="0">
      <w:start w:val="1"/>
      <w:numFmt w:val="decimal"/>
      <w:lvlText w:val="%1."/>
      <w:lvlJc w:val="left"/>
      <w:pPr>
        <w:ind w:left="1393" w:hanging="404"/>
      </w:pPr>
      <w:rPr>
        <w:rFonts w:ascii="Calibri" w:eastAsia="Calibri" w:hAnsi="Calibri" w:cs="Calibri"/>
        <w:b/>
        <w:sz w:val="20"/>
        <w:szCs w:val="20"/>
      </w:rPr>
    </w:lvl>
    <w:lvl w:ilvl="1">
      <w:numFmt w:val="bullet"/>
      <w:lvlText w:val="•"/>
      <w:lvlJc w:val="left"/>
      <w:pPr>
        <w:ind w:left="2722" w:hanging="404"/>
      </w:pPr>
    </w:lvl>
    <w:lvl w:ilvl="2">
      <w:numFmt w:val="bullet"/>
      <w:lvlText w:val="•"/>
      <w:lvlJc w:val="left"/>
      <w:pPr>
        <w:ind w:left="4044" w:hanging="404"/>
      </w:pPr>
    </w:lvl>
    <w:lvl w:ilvl="3">
      <w:numFmt w:val="bullet"/>
      <w:lvlText w:val="•"/>
      <w:lvlJc w:val="left"/>
      <w:pPr>
        <w:ind w:left="5366" w:hanging="404"/>
      </w:pPr>
    </w:lvl>
    <w:lvl w:ilvl="4">
      <w:numFmt w:val="bullet"/>
      <w:lvlText w:val="•"/>
      <w:lvlJc w:val="left"/>
      <w:pPr>
        <w:ind w:left="6688" w:hanging="404"/>
      </w:pPr>
    </w:lvl>
    <w:lvl w:ilvl="5">
      <w:numFmt w:val="bullet"/>
      <w:lvlText w:val="•"/>
      <w:lvlJc w:val="left"/>
      <w:pPr>
        <w:ind w:left="8010" w:hanging="404"/>
      </w:pPr>
    </w:lvl>
    <w:lvl w:ilvl="6">
      <w:numFmt w:val="bullet"/>
      <w:lvlText w:val="•"/>
      <w:lvlJc w:val="left"/>
      <w:pPr>
        <w:ind w:left="9332" w:hanging="404"/>
      </w:pPr>
    </w:lvl>
    <w:lvl w:ilvl="7">
      <w:numFmt w:val="bullet"/>
      <w:lvlText w:val="•"/>
      <w:lvlJc w:val="left"/>
      <w:pPr>
        <w:ind w:left="10654" w:hanging="404"/>
      </w:pPr>
    </w:lvl>
    <w:lvl w:ilvl="8">
      <w:numFmt w:val="bullet"/>
      <w:lvlText w:val="•"/>
      <w:lvlJc w:val="left"/>
      <w:pPr>
        <w:ind w:left="11976" w:hanging="404"/>
      </w:pPr>
    </w:lvl>
  </w:abstractNum>
  <w:abstractNum w:abstractNumId="7">
    <w:nsid w:val="3CF12A7D"/>
    <w:multiLevelType w:val="multilevel"/>
    <w:tmpl w:val="8764A6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nsid w:val="4500426B"/>
    <w:multiLevelType w:val="multilevel"/>
    <w:tmpl w:val="6F22CA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nsid w:val="491163C8"/>
    <w:multiLevelType w:val="multilevel"/>
    <w:tmpl w:val="60C496DA"/>
    <w:lvl w:ilvl="0">
      <w:numFmt w:val="bullet"/>
      <w:lvlText w:val="●"/>
      <w:lvlJc w:val="left"/>
      <w:pPr>
        <w:ind w:left="474" w:hanging="360"/>
      </w:pPr>
      <w:rPr>
        <w:rFonts w:ascii="Calibri" w:eastAsia="Calibri" w:hAnsi="Calibri" w:cs="Calibri"/>
        <w:sz w:val="20"/>
        <w:szCs w:val="20"/>
      </w:rPr>
    </w:lvl>
    <w:lvl w:ilvl="1">
      <w:numFmt w:val="bullet"/>
      <w:lvlText w:val="•"/>
      <w:lvlJc w:val="left"/>
      <w:pPr>
        <w:ind w:left="1161" w:hanging="360"/>
      </w:pPr>
    </w:lvl>
    <w:lvl w:ilvl="2">
      <w:numFmt w:val="bullet"/>
      <w:lvlText w:val="•"/>
      <w:lvlJc w:val="left"/>
      <w:pPr>
        <w:ind w:left="1843" w:hanging="360"/>
      </w:pPr>
    </w:lvl>
    <w:lvl w:ilvl="3">
      <w:numFmt w:val="bullet"/>
      <w:lvlText w:val="•"/>
      <w:lvlJc w:val="left"/>
      <w:pPr>
        <w:ind w:left="2524" w:hanging="360"/>
      </w:pPr>
    </w:lvl>
    <w:lvl w:ilvl="4">
      <w:numFmt w:val="bullet"/>
      <w:lvlText w:val="•"/>
      <w:lvlJc w:val="left"/>
      <w:pPr>
        <w:ind w:left="3206" w:hanging="360"/>
      </w:pPr>
    </w:lvl>
    <w:lvl w:ilvl="5">
      <w:numFmt w:val="bullet"/>
      <w:lvlText w:val="•"/>
      <w:lvlJc w:val="left"/>
      <w:pPr>
        <w:ind w:left="3888" w:hanging="360"/>
      </w:pPr>
    </w:lvl>
    <w:lvl w:ilvl="6">
      <w:numFmt w:val="bullet"/>
      <w:lvlText w:val="•"/>
      <w:lvlJc w:val="left"/>
      <w:pPr>
        <w:ind w:left="4569" w:hanging="360"/>
      </w:pPr>
    </w:lvl>
    <w:lvl w:ilvl="7">
      <w:numFmt w:val="bullet"/>
      <w:lvlText w:val="•"/>
      <w:lvlJc w:val="left"/>
      <w:pPr>
        <w:ind w:left="5251" w:hanging="360"/>
      </w:pPr>
    </w:lvl>
    <w:lvl w:ilvl="8">
      <w:numFmt w:val="bullet"/>
      <w:lvlText w:val="•"/>
      <w:lvlJc w:val="left"/>
      <w:pPr>
        <w:ind w:left="5932" w:hanging="360"/>
      </w:pPr>
    </w:lvl>
  </w:abstractNum>
  <w:abstractNum w:abstractNumId="10">
    <w:nsid w:val="51BA0084"/>
    <w:multiLevelType w:val="multilevel"/>
    <w:tmpl w:val="12EEB6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nsid w:val="60D3434E"/>
    <w:multiLevelType w:val="multilevel"/>
    <w:tmpl w:val="856028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nsid w:val="61F779A3"/>
    <w:multiLevelType w:val="multilevel"/>
    <w:tmpl w:val="5EEA99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nsid w:val="64B53BF1"/>
    <w:multiLevelType w:val="multilevel"/>
    <w:tmpl w:val="934C66C0"/>
    <w:lvl w:ilvl="0">
      <w:numFmt w:val="bullet"/>
      <w:lvlText w:val="●"/>
      <w:lvlJc w:val="left"/>
      <w:pPr>
        <w:ind w:left="474" w:hanging="360"/>
      </w:pPr>
      <w:rPr>
        <w:rFonts w:ascii="Arial" w:eastAsia="Arial" w:hAnsi="Arial" w:cs="Arial"/>
        <w:sz w:val="20"/>
        <w:szCs w:val="20"/>
      </w:rPr>
    </w:lvl>
    <w:lvl w:ilvl="1">
      <w:numFmt w:val="bullet"/>
      <w:lvlText w:val="•"/>
      <w:lvlJc w:val="left"/>
      <w:pPr>
        <w:ind w:left="1161" w:hanging="360"/>
      </w:pPr>
    </w:lvl>
    <w:lvl w:ilvl="2">
      <w:numFmt w:val="bullet"/>
      <w:lvlText w:val="•"/>
      <w:lvlJc w:val="left"/>
      <w:pPr>
        <w:ind w:left="1843" w:hanging="360"/>
      </w:pPr>
    </w:lvl>
    <w:lvl w:ilvl="3">
      <w:numFmt w:val="bullet"/>
      <w:lvlText w:val="•"/>
      <w:lvlJc w:val="left"/>
      <w:pPr>
        <w:ind w:left="2524" w:hanging="360"/>
      </w:pPr>
    </w:lvl>
    <w:lvl w:ilvl="4">
      <w:numFmt w:val="bullet"/>
      <w:lvlText w:val="•"/>
      <w:lvlJc w:val="left"/>
      <w:pPr>
        <w:ind w:left="3206" w:hanging="360"/>
      </w:pPr>
    </w:lvl>
    <w:lvl w:ilvl="5">
      <w:numFmt w:val="bullet"/>
      <w:lvlText w:val="•"/>
      <w:lvlJc w:val="left"/>
      <w:pPr>
        <w:ind w:left="3888" w:hanging="360"/>
      </w:pPr>
    </w:lvl>
    <w:lvl w:ilvl="6">
      <w:numFmt w:val="bullet"/>
      <w:lvlText w:val="•"/>
      <w:lvlJc w:val="left"/>
      <w:pPr>
        <w:ind w:left="4569" w:hanging="360"/>
      </w:pPr>
    </w:lvl>
    <w:lvl w:ilvl="7">
      <w:numFmt w:val="bullet"/>
      <w:lvlText w:val="•"/>
      <w:lvlJc w:val="left"/>
      <w:pPr>
        <w:ind w:left="5251" w:hanging="360"/>
      </w:pPr>
    </w:lvl>
    <w:lvl w:ilvl="8">
      <w:numFmt w:val="bullet"/>
      <w:lvlText w:val="•"/>
      <w:lvlJc w:val="left"/>
      <w:pPr>
        <w:ind w:left="5932" w:hanging="360"/>
      </w:pPr>
    </w:lvl>
  </w:abstractNum>
  <w:abstractNum w:abstractNumId="14">
    <w:nsid w:val="781B7E89"/>
    <w:multiLevelType w:val="multilevel"/>
    <w:tmpl w:val="65584D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nsid w:val="7A167DE5"/>
    <w:multiLevelType w:val="multilevel"/>
    <w:tmpl w:val="18C472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nsid w:val="7AF730ED"/>
    <w:multiLevelType w:val="multilevel"/>
    <w:tmpl w:val="6F0ED9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nsid w:val="7C826921"/>
    <w:multiLevelType w:val="multilevel"/>
    <w:tmpl w:val="BCB876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nsid w:val="7C91220B"/>
    <w:multiLevelType w:val="multilevel"/>
    <w:tmpl w:val="78780B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3"/>
  </w:num>
  <w:num w:numId="3">
    <w:abstractNumId w:val="16"/>
  </w:num>
  <w:num w:numId="4">
    <w:abstractNumId w:val="0"/>
  </w:num>
  <w:num w:numId="5">
    <w:abstractNumId w:val="15"/>
  </w:num>
  <w:num w:numId="6">
    <w:abstractNumId w:val="11"/>
  </w:num>
  <w:num w:numId="7">
    <w:abstractNumId w:val="12"/>
  </w:num>
  <w:num w:numId="8">
    <w:abstractNumId w:val="18"/>
  </w:num>
  <w:num w:numId="9">
    <w:abstractNumId w:val="8"/>
  </w:num>
  <w:num w:numId="10">
    <w:abstractNumId w:val="6"/>
  </w:num>
  <w:num w:numId="11">
    <w:abstractNumId w:val="7"/>
  </w:num>
  <w:num w:numId="12">
    <w:abstractNumId w:val="9"/>
  </w:num>
  <w:num w:numId="13">
    <w:abstractNumId w:val="13"/>
  </w:num>
  <w:num w:numId="14">
    <w:abstractNumId w:val="5"/>
  </w:num>
  <w:num w:numId="15">
    <w:abstractNumId w:val="2"/>
  </w:num>
  <w:num w:numId="16">
    <w:abstractNumId w:val="10"/>
  </w:num>
  <w:num w:numId="17">
    <w:abstractNumId w:val="14"/>
  </w:num>
  <w:num w:numId="18">
    <w:abstractNumId w:val="4"/>
  </w:num>
  <w:num w:numId="1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D85A84"/>
    <w:rsid w:val="00A9349B"/>
    <w:rsid w:val="00D85A8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238199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en-US" w:eastAsia="en-US" w:bidi="ar-SA"/>
      </w:rPr>
    </w:rPrDefault>
    <w:pPrDefault>
      <w:pPr>
        <w:widowControl w:val="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pPr>
      <w:keepNext/>
      <w:keepLines/>
      <w:spacing w:before="480" w:after="120"/>
      <w:outlineLvl w:val="0"/>
    </w:pPr>
    <w:rPr>
      <w:b/>
      <w:sz w:val="48"/>
      <w:szCs w:val="48"/>
    </w:rPr>
  </w:style>
  <w:style w:type="paragraph" w:styleId="Heading2">
    <w:name w:val="heading 2"/>
    <w:basedOn w:val="normal0"/>
    <w:next w:val="normal0"/>
    <w:pPr>
      <w:keepNext/>
      <w:keepLines/>
      <w:spacing w:before="360" w:after="80"/>
      <w:outlineLvl w:val="1"/>
    </w:pPr>
    <w:rPr>
      <w:b/>
      <w:sz w:val="36"/>
      <w:szCs w:val="36"/>
    </w:rPr>
  </w:style>
  <w:style w:type="paragraph" w:styleId="Heading3">
    <w:name w:val="heading 3"/>
    <w:basedOn w:val="normal0"/>
    <w:next w:val="normal0"/>
    <w:pPr>
      <w:keepNext/>
      <w:keepLines/>
      <w:spacing w:before="280" w:after="80"/>
      <w:outlineLvl w:val="2"/>
    </w:pPr>
    <w:rPr>
      <w:b/>
      <w:sz w:val="28"/>
      <w:szCs w:val="28"/>
    </w:rPr>
  </w:style>
  <w:style w:type="paragraph" w:styleId="Heading4">
    <w:name w:val="heading 4"/>
    <w:basedOn w:val="normal0"/>
    <w:next w:val="normal0"/>
    <w:pPr>
      <w:keepNext/>
      <w:keepLines/>
      <w:spacing w:before="240" w:after="40"/>
      <w:outlineLvl w:val="3"/>
    </w:pPr>
    <w:rPr>
      <w:b/>
      <w:sz w:val="24"/>
      <w:szCs w:val="24"/>
    </w:rPr>
  </w:style>
  <w:style w:type="paragraph" w:styleId="Heading5">
    <w:name w:val="heading 5"/>
    <w:basedOn w:val="normal0"/>
    <w:next w:val="normal0"/>
    <w:pPr>
      <w:keepNext/>
      <w:keepLines/>
      <w:spacing w:before="220" w:after="40"/>
      <w:outlineLvl w:val="4"/>
    </w:pPr>
    <w:rPr>
      <w:b/>
    </w:rPr>
  </w:style>
  <w:style w:type="paragraph" w:styleId="Heading6">
    <w:name w:val="heading 6"/>
    <w:basedOn w:val="normal0"/>
    <w:next w:val="normal0"/>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0"/>
    <w:next w:val="normal0"/>
    <w:pPr>
      <w:keepNext/>
      <w:keepLines/>
      <w:spacing w:before="480" w:after="120"/>
    </w:pPr>
    <w:rPr>
      <w:b/>
      <w:sz w:val="72"/>
      <w:szCs w:val="72"/>
    </w:rPr>
  </w:style>
  <w:style w:type="paragraph" w:styleId="Subtitle">
    <w:name w:val="Subtitle"/>
    <w:basedOn w:val="normal0"/>
    <w:next w:val="normal0"/>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0" w:type="dxa"/>
        <w:bottom w:w="0" w:type="dxa"/>
        <w:right w:w="0" w:type="dxa"/>
      </w:tblCellMar>
    </w:tblPr>
  </w:style>
  <w:style w:type="table" w:customStyle="1" w:styleId="a0">
    <w:basedOn w:val="TableNormal"/>
    <w:tblPr>
      <w:tblStyleRowBandSize w:val="1"/>
      <w:tblStyleColBandSize w:val="1"/>
      <w:tblInd w:w="0" w:type="dxa"/>
      <w:tblCellMar>
        <w:top w:w="0" w:type="dxa"/>
        <w:left w:w="0" w:type="dxa"/>
        <w:bottom w:w="0" w:type="dxa"/>
        <w:right w:w="0" w:type="dxa"/>
      </w:tblCellMar>
    </w:tblPr>
  </w:style>
  <w:style w:type="table" w:customStyle="1" w:styleId="a1">
    <w:basedOn w:val="TableNormal"/>
    <w:tblPr>
      <w:tblStyleRowBandSize w:val="1"/>
      <w:tblStyleColBandSize w:val="1"/>
      <w:tblInd w:w="0" w:type="dxa"/>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A9349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9349B"/>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en-US" w:eastAsia="en-US" w:bidi="ar-SA"/>
      </w:rPr>
    </w:rPrDefault>
    <w:pPrDefault>
      <w:pPr>
        <w:widowControl w:val="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pPr>
      <w:keepNext/>
      <w:keepLines/>
      <w:spacing w:before="480" w:after="120"/>
      <w:outlineLvl w:val="0"/>
    </w:pPr>
    <w:rPr>
      <w:b/>
      <w:sz w:val="48"/>
      <w:szCs w:val="48"/>
    </w:rPr>
  </w:style>
  <w:style w:type="paragraph" w:styleId="Heading2">
    <w:name w:val="heading 2"/>
    <w:basedOn w:val="normal0"/>
    <w:next w:val="normal0"/>
    <w:pPr>
      <w:keepNext/>
      <w:keepLines/>
      <w:spacing w:before="360" w:after="80"/>
      <w:outlineLvl w:val="1"/>
    </w:pPr>
    <w:rPr>
      <w:b/>
      <w:sz w:val="36"/>
      <w:szCs w:val="36"/>
    </w:rPr>
  </w:style>
  <w:style w:type="paragraph" w:styleId="Heading3">
    <w:name w:val="heading 3"/>
    <w:basedOn w:val="normal0"/>
    <w:next w:val="normal0"/>
    <w:pPr>
      <w:keepNext/>
      <w:keepLines/>
      <w:spacing w:before="280" w:after="80"/>
      <w:outlineLvl w:val="2"/>
    </w:pPr>
    <w:rPr>
      <w:b/>
      <w:sz w:val="28"/>
      <w:szCs w:val="28"/>
    </w:rPr>
  </w:style>
  <w:style w:type="paragraph" w:styleId="Heading4">
    <w:name w:val="heading 4"/>
    <w:basedOn w:val="normal0"/>
    <w:next w:val="normal0"/>
    <w:pPr>
      <w:keepNext/>
      <w:keepLines/>
      <w:spacing w:before="240" w:after="40"/>
      <w:outlineLvl w:val="3"/>
    </w:pPr>
    <w:rPr>
      <w:b/>
      <w:sz w:val="24"/>
      <w:szCs w:val="24"/>
    </w:rPr>
  </w:style>
  <w:style w:type="paragraph" w:styleId="Heading5">
    <w:name w:val="heading 5"/>
    <w:basedOn w:val="normal0"/>
    <w:next w:val="normal0"/>
    <w:pPr>
      <w:keepNext/>
      <w:keepLines/>
      <w:spacing w:before="220" w:after="40"/>
      <w:outlineLvl w:val="4"/>
    </w:pPr>
    <w:rPr>
      <w:b/>
    </w:rPr>
  </w:style>
  <w:style w:type="paragraph" w:styleId="Heading6">
    <w:name w:val="heading 6"/>
    <w:basedOn w:val="normal0"/>
    <w:next w:val="normal0"/>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0"/>
    <w:next w:val="normal0"/>
    <w:pPr>
      <w:keepNext/>
      <w:keepLines/>
      <w:spacing w:before="480" w:after="120"/>
    </w:pPr>
    <w:rPr>
      <w:b/>
      <w:sz w:val="72"/>
      <w:szCs w:val="72"/>
    </w:rPr>
  </w:style>
  <w:style w:type="paragraph" w:styleId="Subtitle">
    <w:name w:val="Subtitle"/>
    <w:basedOn w:val="normal0"/>
    <w:next w:val="normal0"/>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0" w:type="dxa"/>
        <w:bottom w:w="0" w:type="dxa"/>
        <w:right w:w="0" w:type="dxa"/>
      </w:tblCellMar>
    </w:tblPr>
  </w:style>
  <w:style w:type="table" w:customStyle="1" w:styleId="a0">
    <w:basedOn w:val="TableNormal"/>
    <w:tblPr>
      <w:tblStyleRowBandSize w:val="1"/>
      <w:tblStyleColBandSize w:val="1"/>
      <w:tblInd w:w="0" w:type="dxa"/>
      <w:tblCellMar>
        <w:top w:w="0" w:type="dxa"/>
        <w:left w:w="0" w:type="dxa"/>
        <w:bottom w:w="0" w:type="dxa"/>
        <w:right w:w="0" w:type="dxa"/>
      </w:tblCellMar>
    </w:tblPr>
  </w:style>
  <w:style w:type="table" w:customStyle="1" w:styleId="a1">
    <w:basedOn w:val="TableNormal"/>
    <w:tblPr>
      <w:tblStyleRowBandSize w:val="1"/>
      <w:tblStyleColBandSize w:val="1"/>
      <w:tblInd w:w="0" w:type="dxa"/>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A9349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9349B"/>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46" Type="http://schemas.openxmlformats.org/officeDocument/2006/relationships/footer" Target="footer2.xml"/><Relationship Id="rId47" Type="http://schemas.openxmlformats.org/officeDocument/2006/relationships/printerSettings" Target="printerSettings/printerSettings1.bin"/><Relationship Id="rId48" Type="http://schemas.openxmlformats.org/officeDocument/2006/relationships/fontTable" Target="fontTable.xml"/><Relationship Id="rId49" Type="http://schemas.openxmlformats.org/officeDocument/2006/relationships/theme" Target="theme/theme1.xml"/><Relationship Id="rId20" Type="http://schemas.openxmlformats.org/officeDocument/2006/relationships/image" Target="media/image13.png"/><Relationship Id="rId21" Type="http://schemas.openxmlformats.org/officeDocument/2006/relationships/image" Target="media/image14.png"/><Relationship Id="rId22" Type="http://schemas.openxmlformats.org/officeDocument/2006/relationships/image" Target="media/image15.png"/><Relationship Id="rId23" Type="http://schemas.openxmlformats.org/officeDocument/2006/relationships/image" Target="media/image16.png"/><Relationship Id="rId24" Type="http://schemas.openxmlformats.org/officeDocument/2006/relationships/image" Target="media/image17.png"/><Relationship Id="rId25" Type="http://schemas.openxmlformats.org/officeDocument/2006/relationships/image" Target="media/image18.png"/><Relationship Id="rId26" Type="http://schemas.openxmlformats.org/officeDocument/2006/relationships/image" Target="media/image19.png"/><Relationship Id="rId27" Type="http://schemas.openxmlformats.org/officeDocument/2006/relationships/image" Target="media/image20.png"/><Relationship Id="rId28" Type="http://schemas.openxmlformats.org/officeDocument/2006/relationships/image" Target="media/image21.png"/><Relationship Id="rId29" Type="http://schemas.openxmlformats.org/officeDocument/2006/relationships/image" Target="media/image22.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23.png"/><Relationship Id="rId31" Type="http://schemas.openxmlformats.org/officeDocument/2006/relationships/image" Target="media/image24.png"/><Relationship Id="rId32" Type="http://schemas.openxmlformats.org/officeDocument/2006/relationships/image" Target="media/image25.png"/><Relationship Id="rId9" Type="http://schemas.openxmlformats.org/officeDocument/2006/relationships/image" Target="media/image2.pn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33" Type="http://schemas.openxmlformats.org/officeDocument/2006/relationships/image" Target="media/image26.png"/><Relationship Id="rId34" Type="http://schemas.openxmlformats.org/officeDocument/2006/relationships/image" Target="media/image27.png"/><Relationship Id="rId35" Type="http://schemas.openxmlformats.org/officeDocument/2006/relationships/image" Target="media/image28.png"/><Relationship Id="rId36" Type="http://schemas.openxmlformats.org/officeDocument/2006/relationships/image" Target="media/image29.png"/><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2.png"/><Relationship Id="rId37" Type="http://schemas.openxmlformats.org/officeDocument/2006/relationships/image" Target="media/image30.png"/><Relationship Id="rId38" Type="http://schemas.openxmlformats.org/officeDocument/2006/relationships/image" Target="media/image31.png"/><Relationship Id="rId39" Type="http://schemas.openxmlformats.org/officeDocument/2006/relationships/image" Target="media/image32.png"/><Relationship Id="rId40" Type="http://schemas.openxmlformats.org/officeDocument/2006/relationships/image" Target="media/image33.png"/><Relationship Id="rId41" Type="http://schemas.openxmlformats.org/officeDocument/2006/relationships/image" Target="media/image34.png"/><Relationship Id="rId42" Type="http://schemas.openxmlformats.org/officeDocument/2006/relationships/image" Target="media/image35.png"/><Relationship Id="rId43" Type="http://schemas.openxmlformats.org/officeDocument/2006/relationships/header" Target="header1.xml"/><Relationship Id="rId44" Type="http://schemas.openxmlformats.org/officeDocument/2006/relationships/footer" Target="footer1.xml"/><Relationship Id="rId45"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36.png"/></Relationships>
</file>

<file path=word/_rels/header2.xml.rels><?xml version="1.0" encoding="UTF-8" standalone="yes"?>
<Relationships xmlns="http://schemas.openxmlformats.org/package/2006/relationships"><Relationship Id="rId1" Type="http://schemas.openxmlformats.org/officeDocument/2006/relationships/image" Target="media/image3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46</Pages>
  <Words>3812</Words>
  <Characters>21732</Characters>
  <Application>Microsoft Macintosh Word</Application>
  <DocSecurity>0</DocSecurity>
  <Lines>181</Lines>
  <Paragraphs>50</Paragraphs>
  <ScaleCrop>false</ScaleCrop>
  <Company/>
  <LinksUpToDate>false</LinksUpToDate>
  <CharactersWithSpaces>25494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admin</cp:lastModifiedBy>
  <cp:revision>2</cp:revision>
  <dcterms:created xsi:type="dcterms:W3CDTF">2018-11-20T11:24:00Z</dcterms:created>
  <dcterms:modified xsi:type="dcterms:W3CDTF">2018-11-20T11:27:00Z</dcterms:modified>
</cp:coreProperties>
</file>