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3EFF7B" w14:textId="77777777" w:rsidR="00D80AD8" w:rsidRDefault="00A75388" w:rsidP="00A75388">
      <w:pPr>
        <w:pStyle w:val="normal0"/>
        <w:rPr>
          <w:rFonts w:ascii="Muli" w:eastAsia="Muli" w:hAnsi="Muli" w:cs="Muli"/>
        </w:rPr>
      </w:pPr>
      <w:r>
        <w:rPr>
          <w:rFonts w:ascii="Muli" w:eastAsia="Muli" w:hAnsi="Muli" w:cs="Muli"/>
          <w:b/>
          <w:color w:val="FF126D"/>
          <w:sz w:val="28"/>
          <w:szCs w:val="28"/>
        </w:rPr>
        <w:t xml:space="preserve">  </w:t>
      </w:r>
      <w:r w:rsidR="00D37B82">
        <w:rPr>
          <w:rFonts w:ascii="Muli" w:eastAsia="Muli" w:hAnsi="Muli" w:cs="Muli"/>
          <w:b/>
          <w:color w:val="FF126D"/>
          <w:sz w:val="28"/>
          <w:szCs w:val="28"/>
        </w:rPr>
        <w:t>Introduction to Assessment</w:t>
      </w:r>
      <w:r w:rsidR="00D37B82">
        <w:rPr>
          <w:rFonts w:ascii="Muli" w:eastAsia="Muli" w:hAnsi="Muli" w:cs="Muli"/>
          <w:color w:val="FF126D"/>
          <w:sz w:val="28"/>
          <w:szCs w:val="28"/>
        </w:rPr>
        <w:t xml:space="preserve"> </w:t>
      </w:r>
    </w:p>
    <w:p w14:paraId="6DDBEAEC" w14:textId="77777777" w:rsidR="00D80AD8" w:rsidRDefault="00D80AD8">
      <w:pPr>
        <w:pStyle w:val="normal0"/>
        <w:ind w:left="180"/>
        <w:rPr>
          <w:rFonts w:ascii="Muli" w:eastAsia="Muli" w:hAnsi="Muli" w:cs="Muli"/>
        </w:rPr>
      </w:pPr>
    </w:p>
    <w:p w14:paraId="28D04663" w14:textId="77777777" w:rsidR="00D80AD8" w:rsidRDefault="00D37B82">
      <w:pPr>
        <w:pStyle w:val="normal0"/>
        <w:ind w:left="180"/>
        <w:rPr>
          <w:rFonts w:ascii="Muli" w:eastAsia="Muli" w:hAnsi="Muli" w:cs="Muli"/>
          <w:sz w:val="20"/>
          <w:szCs w:val="20"/>
        </w:rPr>
      </w:pPr>
      <w:r>
        <w:rPr>
          <w:rFonts w:ascii="Muli" w:eastAsia="Muli" w:hAnsi="Muli" w:cs="Muli"/>
          <w:sz w:val="20"/>
          <w:szCs w:val="20"/>
        </w:rPr>
        <w:t>The Twig Science Assessment System has been developed in partnership with the Stanford University’s SCALE team.  It is designed to provide a three-dimensional assessment system that allows teachers to evaluate student attainment of the NGSS three dimension</w:t>
      </w:r>
      <w:r>
        <w:rPr>
          <w:rFonts w:ascii="Muli" w:eastAsia="Muli" w:hAnsi="Muli" w:cs="Muli"/>
          <w:sz w:val="20"/>
          <w:szCs w:val="20"/>
        </w:rPr>
        <w:t xml:space="preserve">s and Performance Expectations (PEs).  </w:t>
      </w:r>
    </w:p>
    <w:p w14:paraId="5929181C" w14:textId="77777777" w:rsidR="00D80AD8" w:rsidRDefault="00D80AD8">
      <w:pPr>
        <w:pStyle w:val="normal0"/>
        <w:ind w:left="180"/>
        <w:rPr>
          <w:rFonts w:ascii="Muli" w:eastAsia="Muli" w:hAnsi="Muli" w:cs="Muli"/>
          <w:sz w:val="20"/>
          <w:szCs w:val="20"/>
        </w:rPr>
      </w:pPr>
    </w:p>
    <w:p w14:paraId="188EC357" w14:textId="77777777" w:rsidR="00D80AD8" w:rsidRDefault="00D37B82">
      <w:pPr>
        <w:pStyle w:val="normal0"/>
        <w:ind w:left="180"/>
        <w:rPr>
          <w:rFonts w:ascii="Muli" w:eastAsia="Muli" w:hAnsi="Muli" w:cs="Muli"/>
          <w:sz w:val="20"/>
          <w:szCs w:val="20"/>
        </w:rPr>
      </w:pPr>
      <w:r>
        <w:rPr>
          <w:rFonts w:ascii="Muli" w:eastAsia="Muli" w:hAnsi="Muli" w:cs="Muli"/>
          <w:sz w:val="20"/>
          <w:szCs w:val="20"/>
        </w:rPr>
        <w:t>The assessment strategies measure students’ knowledge and ability, favoring Performance Tasks over rote memorization and include a variety of measures such as written assignments, collaborative engineering design ch</w:t>
      </w:r>
      <w:r>
        <w:rPr>
          <w:rFonts w:ascii="Muli" w:eastAsia="Muli" w:hAnsi="Muli" w:cs="Muli"/>
          <w:sz w:val="20"/>
          <w:szCs w:val="20"/>
        </w:rPr>
        <w:t xml:space="preserve">allenges and oral presentations. There are frequent opportunities to evaluate student progress against the standards in each module. The G3 M1 Assessment Module Overview offers details of where and how those dimensions are assessed. </w:t>
      </w:r>
    </w:p>
    <w:p w14:paraId="37E899ED" w14:textId="77777777" w:rsidR="00D80AD8" w:rsidRDefault="00D80AD8">
      <w:pPr>
        <w:pStyle w:val="normal0"/>
        <w:ind w:left="180"/>
        <w:rPr>
          <w:rFonts w:ascii="Muli" w:eastAsia="Muli" w:hAnsi="Muli" w:cs="Muli"/>
          <w:sz w:val="20"/>
          <w:szCs w:val="20"/>
        </w:rPr>
      </w:pPr>
    </w:p>
    <w:p w14:paraId="7165F136" w14:textId="77777777" w:rsidR="00D80AD8" w:rsidRDefault="00D37B82">
      <w:pPr>
        <w:pStyle w:val="normal0"/>
        <w:ind w:left="180"/>
        <w:rPr>
          <w:rFonts w:ascii="Muli" w:eastAsia="Muli" w:hAnsi="Muli" w:cs="Muli"/>
          <w:sz w:val="20"/>
          <w:szCs w:val="20"/>
        </w:rPr>
      </w:pPr>
      <w:r>
        <w:rPr>
          <w:rFonts w:ascii="Muli" w:eastAsia="Muli" w:hAnsi="Muli" w:cs="Muli"/>
          <w:sz w:val="20"/>
          <w:szCs w:val="20"/>
        </w:rPr>
        <w:t>Near the start of eac</w:t>
      </w:r>
      <w:r>
        <w:rPr>
          <w:rFonts w:ascii="Muli" w:eastAsia="Muli" w:hAnsi="Muli" w:cs="Muli"/>
          <w:sz w:val="20"/>
          <w:szCs w:val="20"/>
        </w:rPr>
        <w:t xml:space="preserve">h module students complete a Pre-Exploration (diagnostic pre-assessment) that supports teachers and students to identify prior  knowledge and misconceptions about the dimensions addressed in the module. Teachers are supported to track how students address </w:t>
      </w:r>
      <w:r>
        <w:rPr>
          <w:rFonts w:ascii="Muli" w:eastAsia="Muli" w:hAnsi="Muli" w:cs="Muli"/>
          <w:sz w:val="20"/>
          <w:szCs w:val="20"/>
        </w:rPr>
        <w:t xml:space="preserve">their misconceptions as they gain new understanding as the module unfolds. Additional Pre-Explorations are integrated at strategic points through the module.  </w:t>
      </w:r>
    </w:p>
    <w:p w14:paraId="6EE395D5" w14:textId="77777777" w:rsidR="00D80AD8" w:rsidRDefault="00D80AD8">
      <w:pPr>
        <w:pStyle w:val="normal0"/>
        <w:ind w:left="180"/>
        <w:rPr>
          <w:rFonts w:ascii="Muli" w:eastAsia="Muli" w:hAnsi="Muli" w:cs="Muli"/>
          <w:sz w:val="20"/>
          <w:szCs w:val="20"/>
        </w:rPr>
      </w:pPr>
    </w:p>
    <w:p w14:paraId="2BF7F7E7" w14:textId="77777777" w:rsidR="00D80AD8" w:rsidRDefault="00D37B82">
      <w:pPr>
        <w:pStyle w:val="normal0"/>
        <w:ind w:left="180"/>
        <w:rPr>
          <w:rFonts w:ascii="Muli" w:eastAsia="Muli" w:hAnsi="Muli" w:cs="Muli"/>
          <w:sz w:val="20"/>
          <w:szCs w:val="20"/>
        </w:rPr>
      </w:pPr>
      <w:r>
        <w:rPr>
          <w:rFonts w:ascii="Muli" w:eastAsia="Muli" w:hAnsi="Muli" w:cs="Muli"/>
          <w:sz w:val="20"/>
          <w:szCs w:val="20"/>
        </w:rPr>
        <w:t>Ongoing assessment opportunities are woven into each lesson. They are quick and easy to impleme</w:t>
      </w:r>
      <w:r>
        <w:rPr>
          <w:rFonts w:ascii="Muli" w:eastAsia="Muli" w:hAnsi="Muli" w:cs="Muli"/>
          <w:sz w:val="20"/>
          <w:szCs w:val="20"/>
        </w:rPr>
        <w:t>nt and support teachers to tailor their instruction to the class requirements. They include class discussions, constructed responses (written and drawn), self- and peer assessment, and teacher observations.</w:t>
      </w:r>
    </w:p>
    <w:p w14:paraId="62EE2591" w14:textId="77777777" w:rsidR="00D80AD8" w:rsidRDefault="00D80AD8">
      <w:pPr>
        <w:pStyle w:val="normal0"/>
        <w:ind w:left="180"/>
        <w:rPr>
          <w:rFonts w:ascii="Muli" w:eastAsia="Muli" w:hAnsi="Muli" w:cs="Muli"/>
          <w:sz w:val="20"/>
          <w:szCs w:val="20"/>
        </w:rPr>
      </w:pPr>
    </w:p>
    <w:p w14:paraId="652424E8" w14:textId="77777777" w:rsidR="00D80AD8" w:rsidRDefault="00D37B82">
      <w:pPr>
        <w:pStyle w:val="normal0"/>
        <w:ind w:left="180"/>
        <w:rPr>
          <w:rFonts w:ascii="Muli" w:eastAsia="Muli" w:hAnsi="Muli" w:cs="Muli"/>
          <w:sz w:val="20"/>
          <w:szCs w:val="20"/>
        </w:rPr>
      </w:pPr>
      <w:r>
        <w:rPr>
          <w:rFonts w:ascii="Muli" w:eastAsia="Muli" w:hAnsi="Muli" w:cs="Muli"/>
          <w:sz w:val="20"/>
          <w:szCs w:val="20"/>
        </w:rPr>
        <w:t xml:space="preserve">Summative Performance Tasks allow students to demonstrate their attainment level of the module PEs. These rich and highly engaging activities vary from written reports, to project work and oral presentations. Rubrics are provided to support assessment. </w:t>
      </w:r>
    </w:p>
    <w:p w14:paraId="36A8D470" w14:textId="77777777" w:rsidR="00D80AD8" w:rsidRDefault="00D80AD8">
      <w:pPr>
        <w:pStyle w:val="normal0"/>
        <w:ind w:left="180"/>
        <w:rPr>
          <w:rFonts w:ascii="Muli" w:eastAsia="Muli" w:hAnsi="Muli" w:cs="Muli"/>
          <w:sz w:val="20"/>
          <w:szCs w:val="20"/>
        </w:rPr>
      </w:pPr>
    </w:p>
    <w:p w14:paraId="05EAA5B5" w14:textId="77777777" w:rsidR="00D80AD8" w:rsidRDefault="00D37B82">
      <w:pPr>
        <w:pStyle w:val="normal0"/>
        <w:ind w:left="180"/>
        <w:rPr>
          <w:rFonts w:ascii="Muli" w:eastAsia="Muli" w:hAnsi="Muli" w:cs="Muli"/>
          <w:sz w:val="20"/>
          <w:szCs w:val="20"/>
        </w:rPr>
      </w:pPr>
      <w:r>
        <w:rPr>
          <w:rFonts w:ascii="Muli" w:eastAsia="Muli" w:hAnsi="Muli" w:cs="Muli"/>
          <w:sz w:val="20"/>
          <w:szCs w:val="20"/>
        </w:rPr>
        <w:t>T</w:t>
      </w:r>
      <w:r>
        <w:rPr>
          <w:rFonts w:ascii="Muli" w:eastAsia="Muli" w:hAnsi="Muli" w:cs="Muli"/>
          <w:sz w:val="20"/>
          <w:szCs w:val="20"/>
        </w:rPr>
        <w:t>he Ultimate Playground also includes a summative Benchmark Assessment developed in partnership with SCALE, that allows students to apply the knowledge and skills gained in this module to new contexts, giving them exposure to the types of assessment items t</w:t>
      </w:r>
      <w:r>
        <w:rPr>
          <w:rFonts w:ascii="Muli" w:eastAsia="Muli" w:hAnsi="Muli" w:cs="Muli"/>
          <w:sz w:val="20"/>
          <w:szCs w:val="20"/>
        </w:rPr>
        <w:t xml:space="preserve">hey will face in the Grade 5 state test.   </w:t>
      </w:r>
    </w:p>
    <w:p w14:paraId="15E3BC24" w14:textId="77777777" w:rsidR="00D80AD8" w:rsidRDefault="00D37B82">
      <w:pPr>
        <w:pStyle w:val="normal0"/>
        <w:ind w:left="180"/>
        <w:rPr>
          <w:rFonts w:ascii="Muli" w:eastAsia="Muli" w:hAnsi="Muli" w:cs="Muli"/>
        </w:rPr>
      </w:pPr>
      <w:r>
        <w:rPr>
          <w:rFonts w:ascii="Muli" w:eastAsia="Muli" w:hAnsi="Muli" w:cs="Muli"/>
          <w:sz w:val="20"/>
          <w:szCs w:val="20"/>
        </w:rPr>
        <w:t xml:space="preserve">In addition, a summative Multiple Choice Assessment gives teachers the opportunity to quickly assess student understanding of a range of dimensions covered in this module. An extended section C has been designed </w:t>
      </w:r>
      <w:r>
        <w:rPr>
          <w:rFonts w:ascii="Muli" w:eastAsia="Muli" w:hAnsi="Muli" w:cs="Muli"/>
          <w:sz w:val="20"/>
          <w:szCs w:val="20"/>
        </w:rPr>
        <w:t>to stretch GATE students.</w:t>
      </w:r>
    </w:p>
    <w:p w14:paraId="5CB56B12" w14:textId="77777777" w:rsidR="00D80AD8" w:rsidRDefault="00D80AD8">
      <w:pPr>
        <w:pStyle w:val="normal0"/>
        <w:ind w:left="180"/>
        <w:rPr>
          <w:rFonts w:ascii="Muli" w:eastAsia="Muli" w:hAnsi="Muli" w:cs="Muli"/>
          <w:b/>
          <w:color w:val="FF126D"/>
          <w:sz w:val="28"/>
          <w:szCs w:val="28"/>
        </w:rPr>
      </w:pPr>
    </w:p>
    <w:p w14:paraId="714212E3" w14:textId="77777777" w:rsidR="00D37B82" w:rsidRDefault="00D37B82">
      <w:pPr>
        <w:pStyle w:val="normal0"/>
        <w:ind w:left="180"/>
        <w:rPr>
          <w:rFonts w:ascii="Muli" w:eastAsia="Muli" w:hAnsi="Muli" w:cs="Muli"/>
          <w:b/>
          <w:color w:val="FF126D"/>
          <w:sz w:val="28"/>
          <w:szCs w:val="28"/>
        </w:rPr>
      </w:pPr>
    </w:p>
    <w:p w14:paraId="04406405" w14:textId="0A087C62" w:rsidR="00D80AD8" w:rsidRDefault="00D37B82">
      <w:pPr>
        <w:pStyle w:val="normal0"/>
        <w:ind w:left="180"/>
        <w:rPr>
          <w:rFonts w:ascii="Muli" w:eastAsia="Muli" w:hAnsi="Muli" w:cs="Muli"/>
        </w:rPr>
      </w:pPr>
      <w:bookmarkStart w:id="0" w:name="_GoBack"/>
      <w:bookmarkEnd w:id="0"/>
      <w:r>
        <w:rPr>
          <w:rFonts w:ascii="Muli" w:eastAsia="Muli" w:hAnsi="Muli" w:cs="Muli"/>
          <w:b/>
          <w:color w:val="FF126D"/>
          <w:sz w:val="28"/>
          <w:szCs w:val="28"/>
        </w:rPr>
        <w:lastRenderedPageBreak/>
        <w:t>The Ultimate Playground Assessment Story</w:t>
      </w:r>
    </w:p>
    <w:p w14:paraId="3549B9BB" w14:textId="77777777" w:rsidR="00D80AD8" w:rsidRDefault="00D80AD8">
      <w:pPr>
        <w:pStyle w:val="normal0"/>
        <w:ind w:left="180"/>
        <w:rPr>
          <w:rFonts w:ascii="Muli" w:eastAsia="Muli" w:hAnsi="Muli" w:cs="Muli"/>
        </w:rPr>
      </w:pPr>
    </w:p>
    <w:p w14:paraId="68671153" w14:textId="77777777" w:rsidR="00D80AD8" w:rsidRDefault="00D37B82">
      <w:pPr>
        <w:pStyle w:val="normal0"/>
        <w:widowControl/>
        <w:spacing w:line="276" w:lineRule="auto"/>
        <w:ind w:left="180"/>
        <w:rPr>
          <w:rFonts w:ascii="Muli" w:eastAsia="Muli" w:hAnsi="Muli" w:cs="Muli"/>
          <w:b/>
          <w:sz w:val="20"/>
          <w:szCs w:val="20"/>
        </w:rPr>
      </w:pPr>
      <w:r>
        <w:rPr>
          <w:rFonts w:ascii="Muli" w:eastAsia="Muli" w:hAnsi="Muli" w:cs="Muli"/>
          <w:sz w:val="20"/>
          <w:szCs w:val="20"/>
        </w:rPr>
        <w:t>In this module students figure out the Module Phenomenon: How are objects affected by the forces of push and pull? Through a series of investigations, students observe and explain how pus</w:t>
      </w:r>
      <w:r>
        <w:rPr>
          <w:rFonts w:ascii="Muli" w:eastAsia="Muli" w:hAnsi="Muli" w:cs="Muli"/>
          <w:sz w:val="20"/>
          <w:szCs w:val="20"/>
        </w:rPr>
        <w:t>h and pull forces affect the motion of objects, such as playground equipment, and soccer balls. They carry out investigations to figure out how balanced and unbalanced forces affect objects, how forces can act upon a stationary object, and work like engine</w:t>
      </w:r>
      <w:r>
        <w:rPr>
          <w:rFonts w:ascii="Muli" w:eastAsia="Muli" w:hAnsi="Muli" w:cs="Muli"/>
          <w:sz w:val="20"/>
          <w:szCs w:val="20"/>
        </w:rPr>
        <w:t>ers to test roller coaster cars.  Students develop and use models to collect and analyze data, and identify patterns that help them to predict a swing’s motion. They then explore non-contact forces, focussing on magnetic forces.  In the final Performance T</w:t>
      </w:r>
      <w:r>
        <w:rPr>
          <w:rFonts w:ascii="Muli" w:eastAsia="Muli" w:hAnsi="Muli" w:cs="Muli"/>
          <w:sz w:val="20"/>
          <w:szCs w:val="20"/>
        </w:rPr>
        <w:t>ask, students design, build, test and refine a Dragon Ride for their Ultimate Playground, using magnets to solve the problem of how the ride will be exciting and fun. Students are assessed on their ability to evaluate multiple design solutions, and ensurin</w:t>
      </w:r>
      <w:r>
        <w:rPr>
          <w:rFonts w:ascii="Muli" w:eastAsia="Muli" w:hAnsi="Muli" w:cs="Muli"/>
          <w:sz w:val="20"/>
          <w:szCs w:val="20"/>
        </w:rPr>
        <w:t>g that the final design meets criteria and constraints.</w:t>
      </w:r>
    </w:p>
    <w:p w14:paraId="5510878D" w14:textId="77777777" w:rsidR="00D80AD8" w:rsidRDefault="00D80AD8">
      <w:pPr>
        <w:pStyle w:val="normal0"/>
        <w:spacing w:before="19"/>
        <w:ind w:left="180" w:right="4959"/>
        <w:rPr>
          <w:rFonts w:ascii="Muli" w:eastAsia="Muli" w:hAnsi="Muli" w:cs="Muli"/>
          <w:b/>
          <w:color w:val="FF126D"/>
          <w:sz w:val="28"/>
          <w:szCs w:val="28"/>
        </w:rPr>
      </w:pPr>
    </w:p>
    <w:p w14:paraId="762D035C" w14:textId="77777777" w:rsidR="00D80AD8" w:rsidRDefault="00D80AD8">
      <w:pPr>
        <w:pStyle w:val="normal0"/>
        <w:spacing w:before="19"/>
        <w:ind w:left="180" w:right="4959"/>
        <w:rPr>
          <w:rFonts w:ascii="Muli" w:eastAsia="Muli" w:hAnsi="Muli" w:cs="Muli"/>
          <w:b/>
          <w:color w:val="FF126D"/>
          <w:sz w:val="28"/>
          <w:szCs w:val="28"/>
        </w:rPr>
      </w:pPr>
    </w:p>
    <w:p w14:paraId="02987EF7" w14:textId="77777777" w:rsidR="00F61FE0" w:rsidRDefault="00F61FE0">
      <w:pPr>
        <w:pStyle w:val="normal0"/>
        <w:spacing w:before="19"/>
        <w:ind w:left="180" w:right="4959"/>
        <w:rPr>
          <w:rFonts w:ascii="Muli" w:eastAsia="Muli" w:hAnsi="Muli" w:cs="Muli"/>
          <w:b/>
          <w:color w:val="FF126D"/>
          <w:sz w:val="28"/>
          <w:szCs w:val="28"/>
        </w:rPr>
      </w:pPr>
    </w:p>
    <w:p w14:paraId="2F4B8886" w14:textId="77777777" w:rsidR="00F61FE0" w:rsidRDefault="00F61FE0">
      <w:pPr>
        <w:pStyle w:val="normal0"/>
        <w:spacing w:before="19"/>
        <w:ind w:left="180" w:right="4959"/>
        <w:rPr>
          <w:rFonts w:ascii="Muli" w:eastAsia="Muli" w:hAnsi="Muli" w:cs="Muli"/>
          <w:b/>
          <w:color w:val="FF126D"/>
          <w:sz w:val="28"/>
          <w:szCs w:val="28"/>
        </w:rPr>
      </w:pPr>
    </w:p>
    <w:p w14:paraId="7FC13865" w14:textId="77777777" w:rsidR="00F61FE0" w:rsidRDefault="00F61FE0">
      <w:pPr>
        <w:pStyle w:val="normal0"/>
        <w:spacing w:before="19"/>
        <w:ind w:left="180" w:right="4959"/>
        <w:rPr>
          <w:rFonts w:ascii="Muli" w:eastAsia="Muli" w:hAnsi="Muli" w:cs="Muli"/>
          <w:b/>
          <w:color w:val="FF126D"/>
          <w:sz w:val="28"/>
          <w:szCs w:val="28"/>
        </w:rPr>
      </w:pPr>
    </w:p>
    <w:p w14:paraId="329D88FB" w14:textId="77777777" w:rsidR="00F61FE0" w:rsidRDefault="00F61FE0">
      <w:pPr>
        <w:pStyle w:val="normal0"/>
        <w:spacing w:before="19"/>
        <w:ind w:left="180" w:right="4959"/>
        <w:rPr>
          <w:rFonts w:ascii="Muli" w:eastAsia="Muli" w:hAnsi="Muli" w:cs="Muli"/>
          <w:b/>
          <w:color w:val="FF126D"/>
          <w:sz w:val="28"/>
          <w:szCs w:val="28"/>
        </w:rPr>
      </w:pPr>
    </w:p>
    <w:p w14:paraId="609CDCA0" w14:textId="77777777" w:rsidR="00F61FE0" w:rsidRDefault="00F61FE0">
      <w:pPr>
        <w:pStyle w:val="normal0"/>
        <w:spacing w:before="19"/>
        <w:ind w:left="180" w:right="4959"/>
        <w:rPr>
          <w:rFonts w:ascii="Muli" w:eastAsia="Muli" w:hAnsi="Muli" w:cs="Muli"/>
          <w:b/>
          <w:color w:val="FF126D"/>
          <w:sz w:val="28"/>
          <w:szCs w:val="28"/>
        </w:rPr>
      </w:pPr>
    </w:p>
    <w:p w14:paraId="7CC8BEFD" w14:textId="77777777" w:rsidR="00F61FE0" w:rsidRDefault="00F61FE0">
      <w:pPr>
        <w:pStyle w:val="normal0"/>
        <w:spacing w:before="19"/>
        <w:ind w:left="180" w:right="4959"/>
        <w:rPr>
          <w:rFonts w:ascii="Muli" w:eastAsia="Muli" w:hAnsi="Muli" w:cs="Muli"/>
          <w:b/>
          <w:color w:val="FF126D"/>
          <w:sz w:val="28"/>
          <w:szCs w:val="28"/>
        </w:rPr>
      </w:pPr>
    </w:p>
    <w:p w14:paraId="3C53DA16" w14:textId="77777777" w:rsidR="00F61FE0" w:rsidRDefault="00F61FE0">
      <w:pPr>
        <w:pStyle w:val="normal0"/>
        <w:spacing w:before="19"/>
        <w:ind w:left="180" w:right="4959"/>
        <w:rPr>
          <w:rFonts w:ascii="Muli" w:eastAsia="Muli" w:hAnsi="Muli" w:cs="Muli"/>
          <w:b/>
          <w:color w:val="FF126D"/>
          <w:sz w:val="28"/>
          <w:szCs w:val="28"/>
        </w:rPr>
      </w:pPr>
    </w:p>
    <w:p w14:paraId="77E2404D" w14:textId="77777777" w:rsidR="00F61FE0" w:rsidRDefault="00F61FE0">
      <w:pPr>
        <w:pStyle w:val="normal0"/>
        <w:spacing w:before="19"/>
        <w:ind w:left="180" w:right="4959"/>
        <w:rPr>
          <w:rFonts w:ascii="Muli" w:eastAsia="Muli" w:hAnsi="Muli" w:cs="Muli"/>
          <w:b/>
          <w:color w:val="FF126D"/>
          <w:sz w:val="28"/>
          <w:szCs w:val="28"/>
        </w:rPr>
      </w:pPr>
    </w:p>
    <w:p w14:paraId="3DC9C0A9" w14:textId="77777777" w:rsidR="00F61FE0" w:rsidRDefault="00F61FE0">
      <w:pPr>
        <w:pStyle w:val="normal0"/>
        <w:spacing w:before="19"/>
        <w:ind w:left="180" w:right="4959"/>
        <w:rPr>
          <w:rFonts w:ascii="Muli" w:eastAsia="Muli" w:hAnsi="Muli" w:cs="Muli"/>
          <w:b/>
          <w:color w:val="FF126D"/>
          <w:sz w:val="28"/>
          <w:szCs w:val="28"/>
        </w:rPr>
      </w:pPr>
    </w:p>
    <w:p w14:paraId="7FF0E271" w14:textId="77777777" w:rsidR="00F61FE0" w:rsidRDefault="00F61FE0">
      <w:pPr>
        <w:pStyle w:val="normal0"/>
        <w:spacing w:before="19"/>
        <w:ind w:left="180" w:right="4959"/>
        <w:rPr>
          <w:rFonts w:ascii="Muli" w:eastAsia="Muli" w:hAnsi="Muli" w:cs="Muli"/>
          <w:b/>
          <w:color w:val="FF126D"/>
          <w:sz w:val="28"/>
          <w:szCs w:val="28"/>
        </w:rPr>
      </w:pPr>
    </w:p>
    <w:p w14:paraId="572BFB17" w14:textId="77777777" w:rsidR="00F61FE0" w:rsidRDefault="00F61FE0">
      <w:pPr>
        <w:pStyle w:val="normal0"/>
        <w:spacing w:before="19"/>
        <w:ind w:left="180" w:right="4959"/>
        <w:rPr>
          <w:rFonts w:ascii="Muli" w:eastAsia="Muli" w:hAnsi="Muli" w:cs="Muli"/>
          <w:b/>
          <w:color w:val="FF126D"/>
          <w:sz w:val="28"/>
          <w:szCs w:val="28"/>
        </w:rPr>
      </w:pPr>
    </w:p>
    <w:p w14:paraId="4D4C8CE1" w14:textId="77777777" w:rsidR="00F61FE0" w:rsidRDefault="00F61FE0">
      <w:pPr>
        <w:pStyle w:val="normal0"/>
        <w:spacing w:before="19"/>
        <w:ind w:left="180" w:right="4959"/>
        <w:rPr>
          <w:rFonts w:ascii="Muli" w:eastAsia="Muli" w:hAnsi="Muli" w:cs="Muli"/>
          <w:b/>
          <w:color w:val="FF126D"/>
          <w:sz w:val="28"/>
          <w:szCs w:val="28"/>
        </w:rPr>
      </w:pPr>
    </w:p>
    <w:p w14:paraId="0CC56052" w14:textId="77777777" w:rsidR="00F61FE0" w:rsidRDefault="00F61FE0">
      <w:pPr>
        <w:pStyle w:val="normal0"/>
        <w:spacing w:before="19"/>
        <w:ind w:left="180" w:right="4959"/>
        <w:rPr>
          <w:rFonts w:ascii="Muli" w:eastAsia="Muli" w:hAnsi="Muli" w:cs="Muli"/>
          <w:b/>
          <w:color w:val="FF126D"/>
          <w:sz w:val="28"/>
          <w:szCs w:val="28"/>
        </w:rPr>
      </w:pPr>
    </w:p>
    <w:p w14:paraId="0B0CCF55" w14:textId="77777777" w:rsidR="00F61FE0" w:rsidRDefault="00F61FE0">
      <w:pPr>
        <w:pStyle w:val="normal0"/>
        <w:spacing w:before="19"/>
        <w:ind w:left="180" w:right="4959"/>
        <w:rPr>
          <w:rFonts w:ascii="Muli" w:eastAsia="Muli" w:hAnsi="Muli" w:cs="Muli"/>
          <w:b/>
          <w:color w:val="FF126D"/>
          <w:sz w:val="28"/>
          <w:szCs w:val="28"/>
        </w:rPr>
      </w:pPr>
    </w:p>
    <w:p w14:paraId="057AA36F" w14:textId="77777777" w:rsidR="00F61FE0" w:rsidRDefault="00F61FE0">
      <w:pPr>
        <w:pStyle w:val="normal0"/>
        <w:spacing w:before="19"/>
        <w:ind w:left="180" w:right="4959"/>
        <w:rPr>
          <w:rFonts w:ascii="Muli" w:eastAsia="Muli" w:hAnsi="Muli" w:cs="Muli"/>
          <w:b/>
          <w:color w:val="FF126D"/>
          <w:sz w:val="28"/>
          <w:szCs w:val="28"/>
        </w:rPr>
      </w:pPr>
    </w:p>
    <w:p w14:paraId="4CDC8B9A" w14:textId="77777777" w:rsidR="00F61FE0" w:rsidRDefault="00F61FE0">
      <w:pPr>
        <w:pStyle w:val="normal0"/>
        <w:spacing w:before="19"/>
        <w:ind w:left="180" w:right="4959"/>
        <w:rPr>
          <w:rFonts w:ascii="Muli" w:eastAsia="Muli" w:hAnsi="Muli" w:cs="Muli"/>
          <w:b/>
          <w:color w:val="FF126D"/>
          <w:sz w:val="28"/>
          <w:szCs w:val="28"/>
        </w:rPr>
      </w:pPr>
    </w:p>
    <w:p w14:paraId="43E46837" w14:textId="77777777" w:rsidR="00F61FE0" w:rsidRDefault="00F61FE0">
      <w:pPr>
        <w:pStyle w:val="normal0"/>
        <w:spacing w:before="19"/>
        <w:ind w:left="180" w:right="4959"/>
        <w:rPr>
          <w:rFonts w:ascii="Muli" w:eastAsia="Muli" w:hAnsi="Muli" w:cs="Muli"/>
          <w:b/>
          <w:color w:val="FF126D"/>
          <w:sz w:val="28"/>
          <w:szCs w:val="28"/>
        </w:rPr>
      </w:pPr>
    </w:p>
    <w:p w14:paraId="58749967" w14:textId="6E7FE163" w:rsidR="00D80AD8" w:rsidRDefault="00D37B82">
      <w:pPr>
        <w:pStyle w:val="normal0"/>
        <w:spacing w:before="19"/>
        <w:ind w:left="180" w:right="4959"/>
        <w:rPr>
          <w:rFonts w:ascii="Muli" w:eastAsia="Muli" w:hAnsi="Muli" w:cs="Muli"/>
          <w:b/>
          <w:sz w:val="28"/>
          <w:szCs w:val="28"/>
        </w:rPr>
      </w:pPr>
      <w:r>
        <w:rPr>
          <w:rFonts w:ascii="Muli" w:eastAsia="Muli" w:hAnsi="Muli" w:cs="Muli"/>
          <w:b/>
          <w:color w:val="FF126D"/>
          <w:sz w:val="28"/>
          <w:szCs w:val="28"/>
        </w:rPr>
        <w:t>Designed for the NGSS: Student Progress Rubric</w:t>
      </w:r>
    </w:p>
    <w:p w14:paraId="0C2DF1BE" w14:textId="77777777" w:rsidR="00D80AD8" w:rsidRDefault="00D80AD8">
      <w:pPr>
        <w:pStyle w:val="normal0"/>
        <w:spacing w:before="19"/>
        <w:ind w:left="180" w:right="4959"/>
        <w:rPr>
          <w:rFonts w:ascii="Muli" w:eastAsia="Muli" w:hAnsi="Muli" w:cs="Muli"/>
          <w:b/>
          <w:sz w:val="20"/>
          <w:szCs w:val="20"/>
        </w:rPr>
      </w:pPr>
    </w:p>
    <w:p w14:paraId="599FBA06" w14:textId="77777777" w:rsidR="00D80AD8" w:rsidRDefault="00D37B82">
      <w:pPr>
        <w:pStyle w:val="normal0"/>
        <w:spacing w:before="19"/>
        <w:ind w:left="180" w:right="4959"/>
        <w:rPr>
          <w:rFonts w:ascii="Muli" w:eastAsia="Muli" w:hAnsi="Muli" w:cs="Muli"/>
          <w:b/>
        </w:rPr>
      </w:pPr>
      <w:r>
        <w:rPr>
          <w:rFonts w:ascii="Muli" w:eastAsia="Muli" w:hAnsi="Muli" w:cs="Muli"/>
          <w:b/>
          <w:sz w:val="20"/>
          <w:szCs w:val="20"/>
        </w:rPr>
        <w:t>Evidence Chart</w:t>
      </w:r>
    </w:p>
    <w:p w14:paraId="5FB05444" w14:textId="77777777" w:rsidR="00D80AD8" w:rsidRDefault="00D37B82">
      <w:pPr>
        <w:pStyle w:val="normal0"/>
        <w:ind w:left="180"/>
        <w:rPr>
          <w:rFonts w:ascii="Muli" w:eastAsia="Muli" w:hAnsi="Muli" w:cs="Muli"/>
          <w:sz w:val="20"/>
          <w:szCs w:val="20"/>
        </w:rPr>
      </w:pPr>
      <w:r>
        <w:rPr>
          <w:rFonts w:ascii="Muli" w:eastAsia="Muli" w:hAnsi="Muli" w:cs="Muli"/>
          <w:b/>
          <w:sz w:val="20"/>
          <w:szCs w:val="20"/>
        </w:rPr>
        <w:t>Directions</w:t>
      </w:r>
    </w:p>
    <w:p w14:paraId="0A9D979D" w14:textId="77777777" w:rsidR="00D80AD8" w:rsidRDefault="00D37B82">
      <w:pPr>
        <w:pStyle w:val="normal0"/>
        <w:numPr>
          <w:ilvl w:val="0"/>
          <w:numId w:val="7"/>
        </w:numPr>
        <w:tabs>
          <w:tab w:val="left" w:pos="959"/>
          <w:tab w:val="left" w:pos="960"/>
        </w:tabs>
        <w:spacing w:line="242" w:lineRule="auto"/>
        <w:rPr>
          <w:rFonts w:ascii="Muli" w:eastAsia="Muli" w:hAnsi="Muli" w:cs="Muli"/>
        </w:rPr>
      </w:pPr>
      <w:r>
        <w:rPr>
          <w:rFonts w:ascii="Muli" w:eastAsia="Muli" w:hAnsi="Muli" w:cs="Muli"/>
          <w:sz w:val="20"/>
          <w:szCs w:val="20"/>
        </w:rPr>
        <w:t>Review your assigned materials to identify assessments of and for learning. Complete an evidence chart for each identified assessment.</w:t>
      </w:r>
    </w:p>
    <w:p w14:paraId="5ACE0C85" w14:textId="77777777" w:rsidR="00D80AD8" w:rsidRDefault="00D37B82">
      <w:pPr>
        <w:pStyle w:val="normal0"/>
        <w:numPr>
          <w:ilvl w:val="0"/>
          <w:numId w:val="7"/>
        </w:numPr>
        <w:tabs>
          <w:tab w:val="left" w:pos="959"/>
          <w:tab w:val="left" w:pos="960"/>
        </w:tabs>
        <w:rPr>
          <w:rFonts w:ascii="Muli" w:eastAsia="Muli" w:hAnsi="Muli" w:cs="Muli"/>
        </w:rPr>
      </w:pPr>
      <w:r>
        <w:rPr>
          <w:rFonts w:ascii="Muli" w:eastAsia="Muli" w:hAnsi="Muli" w:cs="Muli"/>
          <w:sz w:val="20"/>
          <w:szCs w:val="20"/>
        </w:rPr>
        <w:t>Respond to the prompts or answer the questions in the space provided.</w:t>
      </w:r>
    </w:p>
    <w:p w14:paraId="2DC323C8" w14:textId="77777777" w:rsidR="00D80AD8" w:rsidRDefault="00D37B82">
      <w:pPr>
        <w:pStyle w:val="normal0"/>
        <w:numPr>
          <w:ilvl w:val="0"/>
          <w:numId w:val="7"/>
        </w:numPr>
        <w:tabs>
          <w:tab w:val="left" w:pos="959"/>
          <w:tab w:val="left" w:pos="960"/>
        </w:tabs>
        <w:spacing w:before="1"/>
        <w:rPr>
          <w:rFonts w:ascii="Muli" w:eastAsia="Muli" w:hAnsi="Muli" w:cs="Muli"/>
        </w:rPr>
      </w:pPr>
      <w:r>
        <w:rPr>
          <w:rFonts w:ascii="Muli" w:eastAsia="Muli" w:hAnsi="Muli" w:cs="Muli"/>
          <w:sz w:val="20"/>
          <w:szCs w:val="20"/>
        </w:rPr>
        <w:t>Be prepared to represent your responses visually on</w:t>
      </w:r>
      <w:r>
        <w:rPr>
          <w:rFonts w:ascii="Muli" w:eastAsia="Muli" w:hAnsi="Muli" w:cs="Muli"/>
          <w:sz w:val="20"/>
          <w:szCs w:val="20"/>
        </w:rPr>
        <w:t xml:space="preserve"> a public chart.</w:t>
      </w:r>
    </w:p>
    <w:p w14:paraId="324084DA" w14:textId="77777777" w:rsidR="00D80AD8" w:rsidRDefault="00D80AD8">
      <w:pPr>
        <w:pStyle w:val="normal0"/>
        <w:spacing w:before="9" w:after="1"/>
        <w:rPr>
          <w:rFonts w:ascii="Muli" w:eastAsia="Muli" w:hAnsi="Muli" w:cs="Muli"/>
          <w:sz w:val="20"/>
          <w:szCs w:val="20"/>
        </w:rPr>
      </w:pPr>
    </w:p>
    <w:tbl>
      <w:tblPr>
        <w:tblStyle w:val="a"/>
        <w:tblW w:w="143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50"/>
        <w:gridCol w:w="2270"/>
        <w:gridCol w:w="2270"/>
        <w:gridCol w:w="2270"/>
        <w:gridCol w:w="2270"/>
      </w:tblGrid>
      <w:tr w:rsidR="00D80AD8" w14:paraId="4BB69F5E" w14:textId="77777777">
        <w:trPr>
          <w:trHeight w:val="500"/>
        </w:trPr>
        <w:tc>
          <w:tcPr>
            <w:tcW w:w="14325" w:type="dxa"/>
            <w:gridSpan w:val="5"/>
            <w:shd w:val="clear" w:color="auto" w:fill="FF126D"/>
          </w:tcPr>
          <w:p w14:paraId="703566D3"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136D491C" w14:textId="77777777">
        <w:trPr>
          <w:trHeight w:val="1120"/>
        </w:trPr>
        <w:tc>
          <w:tcPr>
            <w:tcW w:w="5249" w:type="dxa"/>
            <w:vMerge w:val="restart"/>
          </w:tcPr>
          <w:p w14:paraId="380CB696"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DQ2L1 Reflect TE p. 119 / TB p. 39</w:t>
            </w:r>
          </w:p>
          <w:p w14:paraId="5AC55F5F" w14:textId="77777777" w:rsidR="00D80AD8" w:rsidRDefault="00D80AD8">
            <w:pPr>
              <w:pStyle w:val="normal0"/>
              <w:spacing w:before="15"/>
              <w:rPr>
                <w:rFonts w:ascii="Muli" w:eastAsia="Muli" w:hAnsi="Muli" w:cs="Muli"/>
                <w:sz w:val="20"/>
                <w:szCs w:val="20"/>
              </w:rPr>
            </w:pPr>
          </w:p>
          <w:p w14:paraId="60E8B945" w14:textId="77777777" w:rsidR="00D80AD8" w:rsidRDefault="00D37B82">
            <w:pPr>
              <w:pStyle w:val="normal0"/>
              <w:spacing w:before="15"/>
              <w:ind w:left="153"/>
              <w:rPr>
                <w:rFonts w:ascii="Muli" w:eastAsia="Muli" w:hAnsi="Muli" w:cs="Muli"/>
                <w:color w:val="FF0000"/>
                <w:sz w:val="20"/>
                <w:szCs w:val="20"/>
              </w:rPr>
            </w:pPr>
            <w:r>
              <w:rPr>
                <w:noProof/>
              </w:rPr>
              <w:drawing>
                <wp:anchor distT="114300" distB="114300" distL="114300" distR="114300" simplePos="0" relativeHeight="251658240" behindDoc="0" locked="0" layoutInCell="1" hidden="0" allowOverlap="1" wp14:anchorId="4F256AF9" wp14:editId="6985A075">
                  <wp:simplePos x="0" y="0"/>
                  <wp:positionH relativeFrom="column">
                    <wp:posOffset>142875</wp:posOffset>
                  </wp:positionH>
                  <wp:positionV relativeFrom="paragraph">
                    <wp:posOffset>249555</wp:posOffset>
                  </wp:positionV>
                  <wp:extent cx="3048000" cy="1836420"/>
                  <wp:effectExtent l="12700" t="12700" r="12700" b="12700"/>
                  <wp:wrapSquare wrapText="bothSides" distT="114300" distB="114300" distL="114300" distR="11430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t="13928"/>
                          <a:stretch>
                            <a:fillRect/>
                          </a:stretch>
                        </pic:blipFill>
                        <pic:spPr>
                          <a:xfrm>
                            <a:off x="0" y="0"/>
                            <a:ext cx="3048000" cy="1836420"/>
                          </a:xfrm>
                          <a:prstGeom prst="rect">
                            <a:avLst/>
                          </a:prstGeom>
                          <a:ln w="12700">
                            <a:solidFill>
                              <a:srgbClr val="D9D9D9"/>
                            </a:solidFill>
                            <a:prstDash val="solid"/>
                          </a:ln>
                        </pic:spPr>
                      </pic:pic>
                    </a:graphicData>
                  </a:graphic>
                </wp:anchor>
              </w:drawing>
            </w:r>
          </w:p>
        </w:tc>
        <w:tc>
          <w:tcPr>
            <w:tcW w:w="2269" w:type="dxa"/>
            <w:tcBorders>
              <w:bottom w:val="nil"/>
            </w:tcBorders>
            <w:shd w:val="clear" w:color="auto" w:fill="EFEFEF"/>
          </w:tcPr>
          <w:p w14:paraId="5B186C46"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69" w:type="dxa"/>
            <w:tcBorders>
              <w:bottom w:val="nil"/>
            </w:tcBorders>
            <w:shd w:val="clear" w:color="auto" w:fill="EFEFEF"/>
          </w:tcPr>
          <w:p w14:paraId="52FE9BF6"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0CB200BD"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23D31A5E" w14:textId="77777777" w:rsidR="00D80AD8" w:rsidRDefault="00D80AD8">
            <w:pPr>
              <w:pStyle w:val="normal0"/>
              <w:spacing w:before="17"/>
              <w:ind w:right="341"/>
              <w:rPr>
                <w:rFonts w:ascii="Muli" w:eastAsia="Muli" w:hAnsi="Muli" w:cs="Muli"/>
                <w:sz w:val="20"/>
                <w:szCs w:val="20"/>
              </w:rPr>
            </w:pPr>
          </w:p>
        </w:tc>
        <w:tc>
          <w:tcPr>
            <w:tcW w:w="2269" w:type="dxa"/>
            <w:tcBorders>
              <w:bottom w:val="nil"/>
            </w:tcBorders>
            <w:shd w:val="clear" w:color="auto" w:fill="EFEFEF"/>
          </w:tcPr>
          <w:p w14:paraId="74A75B77"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69" w:type="dxa"/>
            <w:tcBorders>
              <w:bottom w:val="nil"/>
            </w:tcBorders>
            <w:shd w:val="clear" w:color="auto" w:fill="EFEFEF"/>
          </w:tcPr>
          <w:p w14:paraId="536CE3D5"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564B5DCA" w14:textId="77777777">
        <w:trPr>
          <w:trHeight w:val="2780"/>
        </w:trPr>
        <w:tc>
          <w:tcPr>
            <w:tcW w:w="5249" w:type="dxa"/>
            <w:vMerge/>
          </w:tcPr>
          <w:p w14:paraId="629A6BC5" w14:textId="77777777" w:rsidR="00D80AD8" w:rsidRDefault="00D80AD8">
            <w:pPr>
              <w:pStyle w:val="normal0"/>
              <w:rPr>
                <w:rFonts w:ascii="Muli" w:eastAsia="Muli" w:hAnsi="Muli" w:cs="Muli"/>
                <w:sz w:val="20"/>
                <w:szCs w:val="20"/>
              </w:rPr>
            </w:pPr>
          </w:p>
        </w:tc>
        <w:tc>
          <w:tcPr>
            <w:tcW w:w="2269" w:type="dxa"/>
            <w:tcBorders>
              <w:top w:val="nil"/>
            </w:tcBorders>
          </w:tcPr>
          <w:p w14:paraId="59255209" w14:textId="77777777" w:rsidR="00D80AD8" w:rsidRDefault="00D80AD8">
            <w:pPr>
              <w:pStyle w:val="normal0"/>
              <w:spacing w:before="15"/>
              <w:ind w:left="179" w:right="285"/>
              <w:rPr>
                <w:rFonts w:ascii="Muli" w:eastAsia="Muli" w:hAnsi="Muli" w:cs="Muli"/>
                <w:sz w:val="20"/>
                <w:szCs w:val="20"/>
              </w:rPr>
            </w:pPr>
          </w:p>
          <w:p w14:paraId="07C90B93" w14:textId="77777777" w:rsidR="00D80AD8" w:rsidRDefault="00D37B82">
            <w:pPr>
              <w:pStyle w:val="normal0"/>
              <w:spacing w:before="15"/>
              <w:ind w:left="179" w:right="285"/>
              <w:rPr>
                <w:rFonts w:ascii="Muli" w:eastAsia="Muli" w:hAnsi="Muli" w:cs="Muli"/>
                <w:b/>
                <w:sz w:val="20"/>
                <w:szCs w:val="20"/>
              </w:rPr>
            </w:pPr>
            <w:r>
              <w:rPr>
                <w:rFonts w:ascii="Muli" w:eastAsia="Muli" w:hAnsi="Muli" w:cs="Muli"/>
                <w:sz w:val="20"/>
                <w:szCs w:val="20"/>
              </w:rPr>
              <w:t>Two images, each with three writing prompts</w:t>
            </w:r>
          </w:p>
        </w:tc>
        <w:tc>
          <w:tcPr>
            <w:tcW w:w="2269" w:type="dxa"/>
            <w:tcBorders>
              <w:top w:val="nil"/>
            </w:tcBorders>
          </w:tcPr>
          <w:p w14:paraId="46CDB3E2" w14:textId="77777777" w:rsidR="00D80AD8" w:rsidRDefault="00D80AD8">
            <w:pPr>
              <w:pStyle w:val="normal0"/>
              <w:spacing w:before="17"/>
              <w:ind w:left="86" w:right="341"/>
              <w:rPr>
                <w:rFonts w:ascii="Muli" w:eastAsia="Muli" w:hAnsi="Muli" w:cs="Muli"/>
                <w:sz w:val="20"/>
                <w:szCs w:val="20"/>
              </w:rPr>
            </w:pPr>
          </w:p>
          <w:p w14:paraId="5C7AC8C1" w14:textId="77777777" w:rsidR="00D80AD8" w:rsidRDefault="00D37B82">
            <w:pPr>
              <w:pStyle w:val="normal0"/>
              <w:spacing w:before="17"/>
              <w:ind w:left="86" w:right="341"/>
              <w:rPr>
                <w:rFonts w:ascii="Muli" w:eastAsia="Muli" w:hAnsi="Muli" w:cs="Muli"/>
                <w:sz w:val="20"/>
                <w:szCs w:val="20"/>
              </w:rPr>
            </w:pPr>
            <w:r>
              <w:rPr>
                <w:rFonts w:ascii="Muli" w:eastAsia="Muli" w:hAnsi="Muli" w:cs="Muli"/>
                <w:sz w:val="20"/>
                <w:szCs w:val="20"/>
              </w:rPr>
              <w:t>Pre-assessment/ formative</w:t>
            </w:r>
          </w:p>
        </w:tc>
        <w:tc>
          <w:tcPr>
            <w:tcW w:w="2269" w:type="dxa"/>
            <w:tcBorders>
              <w:top w:val="nil"/>
            </w:tcBorders>
          </w:tcPr>
          <w:p w14:paraId="6D748447" w14:textId="77777777" w:rsidR="00D80AD8" w:rsidRDefault="00D80AD8">
            <w:pPr>
              <w:pStyle w:val="normal0"/>
              <w:spacing w:before="15"/>
              <w:ind w:left="86" w:right="36"/>
              <w:rPr>
                <w:rFonts w:ascii="Muli" w:eastAsia="Muli" w:hAnsi="Muli" w:cs="Muli"/>
                <w:sz w:val="20"/>
                <w:szCs w:val="20"/>
              </w:rPr>
            </w:pPr>
          </w:p>
          <w:p w14:paraId="2A0394C6"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Images with written response</w:t>
            </w:r>
          </w:p>
        </w:tc>
        <w:tc>
          <w:tcPr>
            <w:tcW w:w="2269" w:type="dxa"/>
            <w:tcBorders>
              <w:top w:val="nil"/>
            </w:tcBorders>
          </w:tcPr>
          <w:p w14:paraId="666F48DE" w14:textId="77777777" w:rsidR="00D80AD8" w:rsidRDefault="00D80AD8">
            <w:pPr>
              <w:pStyle w:val="normal0"/>
              <w:spacing w:before="15"/>
              <w:ind w:left="90" w:right="285"/>
              <w:rPr>
                <w:rFonts w:ascii="Muli" w:eastAsia="Muli" w:hAnsi="Muli" w:cs="Muli"/>
                <w:b/>
                <w:sz w:val="16"/>
                <w:szCs w:val="16"/>
              </w:rPr>
            </w:pPr>
          </w:p>
        </w:tc>
      </w:tr>
      <w:tr w:rsidR="00D80AD8" w14:paraId="29C6D204" w14:textId="77777777">
        <w:trPr>
          <w:trHeight w:val="520"/>
        </w:trPr>
        <w:tc>
          <w:tcPr>
            <w:tcW w:w="14325" w:type="dxa"/>
            <w:gridSpan w:val="5"/>
            <w:shd w:val="clear" w:color="auto" w:fill="2F5496"/>
          </w:tcPr>
          <w:p w14:paraId="2459F2DD"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23014AA2" w14:textId="77777777">
        <w:trPr>
          <w:trHeight w:val="340"/>
        </w:trPr>
        <w:tc>
          <w:tcPr>
            <w:tcW w:w="7518" w:type="dxa"/>
            <w:gridSpan w:val="2"/>
            <w:shd w:val="clear" w:color="auto" w:fill="EFEFEF"/>
          </w:tcPr>
          <w:p w14:paraId="4B73B31A"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807" w:type="dxa"/>
            <w:gridSpan w:val="3"/>
            <w:shd w:val="clear" w:color="auto" w:fill="EFEFEF"/>
          </w:tcPr>
          <w:p w14:paraId="30AAC982"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4CDE5F90" w14:textId="77777777">
        <w:trPr>
          <w:trHeight w:val="1260"/>
        </w:trPr>
        <w:tc>
          <w:tcPr>
            <w:tcW w:w="7518" w:type="dxa"/>
            <w:gridSpan w:val="2"/>
          </w:tcPr>
          <w:p w14:paraId="0398EA7E" w14:textId="77777777" w:rsidR="00D80AD8" w:rsidRDefault="00D37B82">
            <w:pPr>
              <w:pStyle w:val="normal0"/>
              <w:spacing w:before="15"/>
              <w:ind w:left="180" w:right="713" w:hanging="1"/>
              <w:rPr>
                <w:rFonts w:ascii="Muli" w:eastAsia="Muli" w:hAnsi="Muli" w:cs="Muli"/>
                <w:sz w:val="20"/>
                <w:szCs w:val="20"/>
              </w:rPr>
            </w:pPr>
            <w:r>
              <w:rPr>
                <w:rFonts w:ascii="Muli" w:eastAsia="Muli" w:hAnsi="Muli" w:cs="Muli"/>
                <w:sz w:val="20"/>
                <w:szCs w:val="20"/>
              </w:rPr>
              <w:t>Students use prior knowledge to work out whether balanced or unbalanced forces are affecting the motion of a skateboarder and a stationary baseball.</w:t>
            </w:r>
          </w:p>
          <w:p w14:paraId="1C689BBF" w14:textId="77777777" w:rsidR="00D80AD8" w:rsidRDefault="00D80AD8">
            <w:pPr>
              <w:pStyle w:val="normal0"/>
              <w:spacing w:before="18"/>
              <w:ind w:left="179" w:right="589"/>
              <w:rPr>
                <w:rFonts w:ascii="Muli" w:eastAsia="Muli" w:hAnsi="Muli" w:cs="Muli"/>
                <w:sz w:val="20"/>
                <w:szCs w:val="20"/>
              </w:rPr>
            </w:pPr>
          </w:p>
        </w:tc>
        <w:tc>
          <w:tcPr>
            <w:tcW w:w="6807" w:type="dxa"/>
            <w:gridSpan w:val="3"/>
          </w:tcPr>
          <w:p w14:paraId="742BBC29" w14:textId="77777777" w:rsidR="00D80AD8" w:rsidRDefault="00D37B82">
            <w:pPr>
              <w:pStyle w:val="normal0"/>
              <w:spacing w:before="18"/>
              <w:ind w:left="180"/>
              <w:rPr>
                <w:rFonts w:ascii="Muli" w:eastAsia="Muli" w:hAnsi="Muli" w:cs="Muli"/>
                <w:sz w:val="20"/>
                <w:szCs w:val="20"/>
              </w:rPr>
            </w:pPr>
            <w:r>
              <w:rPr>
                <w:rFonts w:ascii="Muli" w:eastAsia="Muli" w:hAnsi="Muli" w:cs="Muli"/>
                <w:sz w:val="20"/>
                <w:szCs w:val="20"/>
              </w:rPr>
              <w:t>Students are pre-assessed on their knowledge of push and pull forces, and the effects of balanced and unbalanced forces on objects’ motion. They apply the concept of cause-and-effect to construct their responses. (PS2.A, PS2.B, CCC-2)</w:t>
            </w:r>
          </w:p>
        </w:tc>
      </w:tr>
    </w:tbl>
    <w:p w14:paraId="0A04FC18" w14:textId="77777777" w:rsidR="00D80AD8" w:rsidRDefault="00D80AD8">
      <w:pPr>
        <w:pStyle w:val="normal0"/>
        <w:spacing w:before="4"/>
        <w:rPr>
          <w:rFonts w:ascii="Muli" w:eastAsia="Muli" w:hAnsi="Muli" w:cs="Muli"/>
          <w:sz w:val="20"/>
          <w:szCs w:val="20"/>
        </w:rPr>
      </w:pPr>
    </w:p>
    <w:p w14:paraId="7C47E3F4" w14:textId="77777777" w:rsidR="00D80AD8" w:rsidRDefault="00D80AD8">
      <w:pPr>
        <w:pStyle w:val="normal0"/>
        <w:spacing w:before="4"/>
        <w:rPr>
          <w:rFonts w:ascii="Muli" w:eastAsia="Muli" w:hAnsi="Muli" w:cs="Muli"/>
          <w:sz w:val="20"/>
          <w:szCs w:val="20"/>
        </w:rPr>
      </w:pPr>
    </w:p>
    <w:p w14:paraId="6D011388" w14:textId="77777777" w:rsidR="00D80AD8" w:rsidRDefault="00D80AD8">
      <w:pPr>
        <w:pStyle w:val="normal0"/>
        <w:spacing w:before="4"/>
        <w:rPr>
          <w:rFonts w:ascii="Muli" w:eastAsia="Muli" w:hAnsi="Muli" w:cs="Muli"/>
          <w:sz w:val="20"/>
          <w:szCs w:val="20"/>
        </w:rPr>
      </w:pPr>
    </w:p>
    <w:p w14:paraId="5D57270A" w14:textId="77777777" w:rsidR="00D80AD8" w:rsidRDefault="00D80AD8">
      <w:pPr>
        <w:pStyle w:val="normal0"/>
        <w:spacing w:before="9" w:after="1"/>
        <w:rPr>
          <w:rFonts w:ascii="Muli" w:eastAsia="Muli" w:hAnsi="Muli" w:cs="Muli"/>
          <w:sz w:val="20"/>
          <w:szCs w:val="20"/>
        </w:rPr>
      </w:pPr>
    </w:p>
    <w:tbl>
      <w:tblPr>
        <w:tblStyle w:val="a0"/>
        <w:tblW w:w="1428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5"/>
        <w:gridCol w:w="2235"/>
        <w:gridCol w:w="2235"/>
        <w:gridCol w:w="2235"/>
        <w:gridCol w:w="2400"/>
      </w:tblGrid>
      <w:tr w:rsidR="00D80AD8" w14:paraId="4D254C36" w14:textId="77777777">
        <w:trPr>
          <w:trHeight w:val="500"/>
        </w:trPr>
        <w:tc>
          <w:tcPr>
            <w:tcW w:w="14280" w:type="dxa"/>
            <w:gridSpan w:val="5"/>
            <w:shd w:val="clear" w:color="auto" w:fill="FF126D"/>
          </w:tcPr>
          <w:p w14:paraId="7381945B"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3716540D" w14:textId="77777777">
        <w:trPr>
          <w:trHeight w:val="1120"/>
        </w:trPr>
        <w:tc>
          <w:tcPr>
            <w:tcW w:w="5175" w:type="dxa"/>
            <w:vMerge w:val="restart"/>
          </w:tcPr>
          <w:p w14:paraId="2AE995DA"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DQ1L2 Reflect TE p. 68 / TB p. 20</w:t>
            </w:r>
          </w:p>
          <w:p w14:paraId="5E2684B1" w14:textId="77777777" w:rsidR="00D80AD8" w:rsidRDefault="00D80AD8">
            <w:pPr>
              <w:pStyle w:val="normal0"/>
              <w:spacing w:before="15"/>
              <w:rPr>
                <w:rFonts w:ascii="Muli" w:eastAsia="Muli" w:hAnsi="Muli" w:cs="Muli"/>
                <w:sz w:val="20"/>
                <w:szCs w:val="20"/>
              </w:rPr>
            </w:pPr>
          </w:p>
          <w:p w14:paraId="06BD527F" w14:textId="77777777" w:rsidR="00D80AD8" w:rsidRDefault="00D37B82">
            <w:pPr>
              <w:pStyle w:val="normal0"/>
              <w:spacing w:before="15"/>
              <w:ind w:left="153"/>
              <w:rPr>
                <w:rFonts w:ascii="Muli" w:eastAsia="Muli" w:hAnsi="Muli" w:cs="Muli"/>
                <w:color w:val="FF0000"/>
                <w:sz w:val="20"/>
                <w:szCs w:val="20"/>
              </w:rPr>
            </w:pPr>
            <w:r>
              <w:rPr>
                <w:noProof/>
              </w:rPr>
              <w:drawing>
                <wp:anchor distT="0" distB="0" distL="0" distR="0" simplePos="0" relativeHeight="251659264" behindDoc="0" locked="0" layoutInCell="1" hidden="0" allowOverlap="1" wp14:anchorId="466985B7" wp14:editId="593B95D2">
                  <wp:simplePos x="0" y="0"/>
                  <wp:positionH relativeFrom="column">
                    <wp:posOffset>123825</wp:posOffset>
                  </wp:positionH>
                  <wp:positionV relativeFrom="paragraph">
                    <wp:posOffset>325755</wp:posOffset>
                  </wp:positionV>
                  <wp:extent cx="3048000" cy="1779270"/>
                  <wp:effectExtent l="12700" t="12700" r="12700" b="12700"/>
                  <wp:wrapSquare wrapText="bothSides" distT="0" distB="0" distL="0" distR="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038" t="16607" r="7738"/>
                          <a:stretch>
                            <a:fillRect/>
                          </a:stretch>
                        </pic:blipFill>
                        <pic:spPr>
                          <a:xfrm>
                            <a:off x="0" y="0"/>
                            <a:ext cx="3048000" cy="1779270"/>
                          </a:xfrm>
                          <a:prstGeom prst="rect">
                            <a:avLst/>
                          </a:prstGeom>
                          <a:ln w="12700">
                            <a:solidFill>
                              <a:srgbClr val="D9D9D9"/>
                            </a:solidFill>
                            <a:prstDash val="solid"/>
                          </a:ln>
                        </pic:spPr>
                      </pic:pic>
                    </a:graphicData>
                  </a:graphic>
                </wp:anchor>
              </w:drawing>
            </w:r>
          </w:p>
        </w:tc>
        <w:tc>
          <w:tcPr>
            <w:tcW w:w="2235" w:type="dxa"/>
            <w:tcBorders>
              <w:bottom w:val="nil"/>
            </w:tcBorders>
            <w:shd w:val="clear" w:color="auto" w:fill="EFEFEF"/>
          </w:tcPr>
          <w:p w14:paraId="28127D99"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35" w:type="dxa"/>
            <w:tcBorders>
              <w:bottom w:val="nil"/>
            </w:tcBorders>
            <w:shd w:val="clear" w:color="auto" w:fill="EFEFEF"/>
          </w:tcPr>
          <w:p w14:paraId="6869178B"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2B91BD8"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326DF9F9" w14:textId="77777777" w:rsidR="00D80AD8" w:rsidRDefault="00D80AD8">
            <w:pPr>
              <w:pStyle w:val="normal0"/>
              <w:spacing w:before="17"/>
              <w:ind w:right="341"/>
              <w:rPr>
                <w:rFonts w:ascii="Muli" w:eastAsia="Muli" w:hAnsi="Muli" w:cs="Muli"/>
                <w:sz w:val="20"/>
                <w:szCs w:val="20"/>
              </w:rPr>
            </w:pPr>
          </w:p>
        </w:tc>
        <w:tc>
          <w:tcPr>
            <w:tcW w:w="2235" w:type="dxa"/>
            <w:tcBorders>
              <w:bottom w:val="nil"/>
            </w:tcBorders>
            <w:shd w:val="clear" w:color="auto" w:fill="EFEFEF"/>
          </w:tcPr>
          <w:p w14:paraId="401B8A64"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400" w:type="dxa"/>
            <w:tcBorders>
              <w:bottom w:val="nil"/>
            </w:tcBorders>
            <w:shd w:val="clear" w:color="auto" w:fill="EFEFEF"/>
          </w:tcPr>
          <w:p w14:paraId="7B98FC5C"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05B3EF22" w14:textId="77777777">
        <w:trPr>
          <w:trHeight w:val="2940"/>
        </w:trPr>
        <w:tc>
          <w:tcPr>
            <w:tcW w:w="5175" w:type="dxa"/>
            <w:vMerge/>
          </w:tcPr>
          <w:p w14:paraId="6EA34FA9" w14:textId="77777777" w:rsidR="00D80AD8" w:rsidRDefault="00D80AD8">
            <w:pPr>
              <w:pStyle w:val="normal0"/>
              <w:rPr>
                <w:rFonts w:ascii="Muli" w:eastAsia="Muli" w:hAnsi="Muli" w:cs="Muli"/>
                <w:sz w:val="20"/>
                <w:szCs w:val="20"/>
              </w:rPr>
            </w:pPr>
          </w:p>
        </w:tc>
        <w:tc>
          <w:tcPr>
            <w:tcW w:w="2235" w:type="dxa"/>
            <w:tcBorders>
              <w:top w:val="nil"/>
            </w:tcBorders>
          </w:tcPr>
          <w:p w14:paraId="0A33F78A" w14:textId="77777777" w:rsidR="00D80AD8" w:rsidRDefault="00D80AD8">
            <w:pPr>
              <w:pStyle w:val="normal0"/>
              <w:spacing w:before="15"/>
              <w:ind w:left="179" w:right="285"/>
              <w:rPr>
                <w:rFonts w:ascii="Muli" w:eastAsia="Muli" w:hAnsi="Muli" w:cs="Muli"/>
                <w:sz w:val="20"/>
                <w:szCs w:val="20"/>
              </w:rPr>
            </w:pPr>
          </w:p>
          <w:p w14:paraId="06AC2767" w14:textId="77777777" w:rsidR="00D80AD8" w:rsidRDefault="00D37B82">
            <w:pPr>
              <w:pStyle w:val="normal0"/>
              <w:spacing w:before="15"/>
              <w:ind w:left="180" w:right="195" w:hanging="1"/>
              <w:rPr>
                <w:rFonts w:ascii="Muli" w:eastAsia="Muli" w:hAnsi="Muli" w:cs="Muli"/>
                <w:b/>
                <w:sz w:val="20"/>
                <w:szCs w:val="20"/>
              </w:rPr>
            </w:pPr>
            <w:r>
              <w:rPr>
                <w:rFonts w:ascii="Muli" w:eastAsia="Muli" w:hAnsi="Muli" w:cs="Muli"/>
                <w:sz w:val="20"/>
                <w:szCs w:val="20"/>
              </w:rPr>
              <w:t>One question prompt to construct an explanation.</w:t>
            </w:r>
          </w:p>
        </w:tc>
        <w:tc>
          <w:tcPr>
            <w:tcW w:w="2235" w:type="dxa"/>
            <w:tcBorders>
              <w:top w:val="nil"/>
            </w:tcBorders>
          </w:tcPr>
          <w:p w14:paraId="15704BB9" w14:textId="77777777" w:rsidR="00D80AD8" w:rsidRDefault="00D80AD8">
            <w:pPr>
              <w:pStyle w:val="normal0"/>
              <w:spacing w:before="17"/>
              <w:ind w:left="86" w:right="341"/>
              <w:rPr>
                <w:rFonts w:ascii="Muli" w:eastAsia="Muli" w:hAnsi="Muli" w:cs="Muli"/>
                <w:sz w:val="20"/>
                <w:szCs w:val="20"/>
              </w:rPr>
            </w:pPr>
          </w:p>
          <w:p w14:paraId="1015BF9E" w14:textId="77777777" w:rsidR="00D80AD8" w:rsidRDefault="00D37B82">
            <w:pPr>
              <w:pStyle w:val="normal0"/>
              <w:spacing w:before="17"/>
              <w:ind w:left="86" w:right="341"/>
              <w:rPr>
                <w:rFonts w:ascii="Muli" w:eastAsia="Muli" w:hAnsi="Muli" w:cs="Muli"/>
                <w:sz w:val="20"/>
                <w:szCs w:val="20"/>
              </w:rPr>
            </w:pPr>
            <w:r>
              <w:rPr>
                <w:rFonts w:ascii="Muli" w:eastAsia="Muli" w:hAnsi="Muli" w:cs="Muli"/>
                <w:sz w:val="20"/>
                <w:szCs w:val="20"/>
              </w:rPr>
              <w:t>Formative</w:t>
            </w:r>
          </w:p>
        </w:tc>
        <w:tc>
          <w:tcPr>
            <w:tcW w:w="2235" w:type="dxa"/>
            <w:tcBorders>
              <w:top w:val="nil"/>
            </w:tcBorders>
          </w:tcPr>
          <w:p w14:paraId="2D64C7D9" w14:textId="77777777" w:rsidR="00D80AD8" w:rsidRDefault="00D80AD8">
            <w:pPr>
              <w:pStyle w:val="normal0"/>
              <w:spacing w:before="15"/>
              <w:ind w:left="86" w:right="36"/>
              <w:rPr>
                <w:rFonts w:ascii="Muli" w:eastAsia="Muli" w:hAnsi="Muli" w:cs="Muli"/>
                <w:sz w:val="20"/>
                <w:szCs w:val="20"/>
              </w:rPr>
            </w:pPr>
          </w:p>
          <w:p w14:paraId="0E539332"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Constructed written response</w:t>
            </w:r>
          </w:p>
        </w:tc>
        <w:tc>
          <w:tcPr>
            <w:tcW w:w="2400" w:type="dxa"/>
            <w:tcBorders>
              <w:top w:val="nil"/>
            </w:tcBorders>
          </w:tcPr>
          <w:p w14:paraId="3742A3F4" w14:textId="77777777" w:rsidR="00D80AD8" w:rsidRDefault="00D80AD8">
            <w:pPr>
              <w:pStyle w:val="normal0"/>
              <w:spacing w:before="15"/>
              <w:ind w:left="90" w:right="285"/>
              <w:rPr>
                <w:rFonts w:ascii="Muli" w:eastAsia="Muli" w:hAnsi="Muli" w:cs="Muli"/>
                <w:b/>
                <w:sz w:val="16"/>
                <w:szCs w:val="16"/>
              </w:rPr>
            </w:pPr>
          </w:p>
          <w:p w14:paraId="1298A9BA" w14:textId="77777777" w:rsidR="00D80AD8" w:rsidRDefault="00D37B82">
            <w:pPr>
              <w:pStyle w:val="normal0"/>
              <w:spacing w:before="15"/>
              <w:ind w:left="86" w:right="195"/>
              <w:rPr>
                <w:rFonts w:ascii="Muli" w:eastAsia="Muli" w:hAnsi="Muli" w:cs="Muli"/>
                <w:b/>
                <w:sz w:val="16"/>
                <w:szCs w:val="16"/>
              </w:rPr>
            </w:pPr>
            <w:r>
              <w:rPr>
                <w:rFonts w:ascii="Muli" w:eastAsia="Muli" w:hAnsi="Muli" w:cs="Muli"/>
                <w:sz w:val="20"/>
                <w:szCs w:val="20"/>
              </w:rPr>
              <w:t>No evidence of bias. Extra measures are taken to provide the teacher with ways to modify the task for English Learners and students with special needs. Text to speech function is available.</w:t>
            </w:r>
          </w:p>
        </w:tc>
      </w:tr>
      <w:tr w:rsidR="00D80AD8" w14:paraId="387BF14F" w14:textId="77777777">
        <w:trPr>
          <w:trHeight w:val="520"/>
        </w:trPr>
        <w:tc>
          <w:tcPr>
            <w:tcW w:w="14280" w:type="dxa"/>
            <w:gridSpan w:val="5"/>
            <w:shd w:val="clear" w:color="auto" w:fill="2F5496"/>
          </w:tcPr>
          <w:p w14:paraId="62E9A56B"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4BC04E3F" w14:textId="77777777">
        <w:trPr>
          <w:trHeight w:val="340"/>
        </w:trPr>
        <w:tc>
          <w:tcPr>
            <w:tcW w:w="7410" w:type="dxa"/>
            <w:gridSpan w:val="2"/>
            <w:shd w:val="clear" w:color="auto" w:fill="EFEFEF"/>
          </w:tcPr>
          <w:p w14:paraId="05E52BB6"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870" w:type="dxa"/>
            <w:gridSpan w:val="3"/>
            <w:shd w:val="clear" w:color="auto" w:fill="EFEFEF"/>
          </w:tcPr>
          <w:p w14:paraId="43CA8796"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03BF4456" w14:textId="77777777">
        <w:trPr>
          <w:trHeight w:val="2000"/>
        </w:trPr>
        <w:tc>
          <w:tcPr>
            <w:tcW w:w="7410" w:type="dxa"/>
            <w:gridSpan w:val="2"/>
          </w:tcPr>
          <w:p w14:paraId="2B86AF0A" w14:textId="77777777" w:rsidR="00D80AD8" w:rsidRDefault="00D37B82">
            <w:pPr>
              <w:pStyle w:val="normal0"/>
              <w:spacing w:before="15"/>
              <w:ind w:left="180" w:right="713" w:hanging="1"/>
              <w:rPr>
                <w:rFonts w:ascii="Muli" w:eastAsia="Muli" w:hAnsi="Muli" w:cs="Muli"/>
                <w:sz w:val="20"/>
                <w:szCs w:val="20"/>
              </w:rPr>
            </w:pPr>
            <w:r>
              <w:rPr>
                <w:rFonts w:ascii="Muli" w:eastAsia="Muli" w:hAnsi="Muli" w:cs="Muli"/>
                <w:sz w:val="20"/>
                <w:szCs w:val="20"/>
              </w:rPr>
              <w:t>Students construct a cause-and-effect statement explaining how push and pull forces cause a piece of</w:t>
            </w:r>
            <w:r>
              <w:rPr>
                <w:rFonts w:ascii="Muli" w:eastAsia="Muli" w:hAnsi="Muli" w:cs="Muli"/>
                <w:sz w:val="20"/>
                <w:szCs w:val="20"/>
              </w:rPr>
              <w:t xml:space="preserve"> playground equipment to move.</w:t>
            </w:r>
          </w:p>
          <w:p w14:paraId="68F5D88A" w14:textId="77777777" w:rsidR="00D80AD8" w:rsidRDefault="00D80AD8">
            <w:pPr>
              <w:pStyle w:val="normal0"/>
              <w:spacing w:before="18"/>
              <w:ind w:left="179" w:right="589"/>
              <w:rPr>
                <w:rFonts w:ascii="Muli" w:eastAsia="Muli" w:hAnsi="Muli" w:cs="Muli"/>
                <w:sz w:val="20"/>
                <w:szCs w:val="20"/>
              </w:rPr>
            </w:pPr>
          </w:p>
        </w:tc>
        <w:tc>
          <w:tcPr>
            <w:tcW w:w="6870" w:type="dxa"/>
            <w:gridSpan w:val="3"/>
          </w:tcPr>
          <w:p w14:paraId="3A811208" w14:textId="77777777" w:rsidR="00D80AD8" w:rsidRDefault="00D37B82">
            <w:pPr>
              <w:pStyle w:val="normal0"/>
              <w:spacing w:before="18"/>
              <w:ind w:left="180" w:right="135"/>
              <w:rPr>
                <w:rFonts w:ascii="Muli" w:eastAsia="Muli" w:hAnsi="Muli" w:cs="Muli"/>
                <w:sz w:val="20"/>
                <w:szCs w:val="20"/>
              </w:rPr>
            </w:pPr>
            <w:r>
              <w:rPr>
                <w:rFonts w:ascii="Muli" w:eastAsia="Muli" w:hAnsi="Muli" w:cs="Muli"/>
                <w:sz w:val="20"/>
                <w:szCs w:val="20"/>
              </w:rPr>
              <w:t>Communicating information in the form of a scientific explanation (SEP-8) about how push and pull forces can cause an object’s motion to change (CCC-2, PS2.A).</w:t>
            </w:r>
          </w:p>
          <w:p w14:paraId="049D85F7" w14:textId="77777777" w:rsidR="00D80AD8" w:rsidRDefault="00D80AD8">
            <w:pPr>
              <w:pStyle w:val="normal0"/>
              <w:spacing w:before="18"/>
              <w:ind w:left="180" w:right="135"/>
              <w:rPr>
                <w:rFonts w:ascii="Muli" w:eastAsia="Muli" w:hAnsi="Muli" w:cs="Muli"/>
                <w:sz w:val="20"/>
                <w:szCs w:val="20"/>
              </w:rPr>
            </w:pPr>
          </w:p>
          <w:p w14:paraId="2A290C07" w14:textId="77777777" w:rsidR="00D80AD8" w:rsidRDefault="00D37B82">
            <w:pPr>
              <w:pStyle w:val="normal0"/>
              <w:spacing w:before="18"/>
              <w:ind w:left="180" w:right="135"/>
              <w:rPr>
                <w:rFonts w:ascii="Muli" w:eastAsia="Muli" w:hAnsi="Muli" w:cs="Muli"/>
                <w:sz w:val="20"/>
                <w:szCs w:val="20"/>
              </w:rPr>
            </w:pPr>
            <w:r>
              <w:rPr>
                <w:rFonts w:ascii="Muli" w:eastAsia="Muli" w:hAnsi="Muli" w:cs="Muli"/>
                <w:sz w:val="20"/>
                <w:szCs w:val="20"/>
              </w:rPr>
              <w:t>Students are assessed on their understanding of cause and effect, and their ability to base their explanation on evidence and observations.</w:t>
            </w:r>
          </w:p>
        </w:tc>
      </w:tr>
    </w:tbl>
    <w:p w14:paraId="5BAD37E9" w14:textId="77777777" w:rsidR="00D80AD8" w:rsidRDefault="00D80AD8">
      <w:pPr>
        <w:pStyle w:val="normal0"/>
        <w:spacing w:before="4"/>
        <w:ind w:left="-450"/>
        <w:rPr>
          <w:rFonts w:ascii="Muli" w:eastAsia="Muli" w:hAnsi="Muli" w:cs="Muli"/>
          <w:sz w:val="20"/>
          <w:szCs w:val="20"/>
        </w:rPr>
      </w:pPr>
    </w:p>
    <w:p w14:paraId="1F46C6FB" w14:textId="77777777" w:rsidR="00D80AD8" w:rsidRDefault="00D80AD8">
      <w:pPr>
        <w:pStyle w:val="normal0"/>
        <w:spacing w:before="4"/>
        <w:ind w:left="-450"/>
        <w:rPr>
          <w:rFonts w:ascii="Muli" w:eastAsia="Muli" w:hAnsi="Muli" w:cs="Muli"/>
          <w:sz w:val="20"/>
          <w:szCs w:val="20"/>
        </w:rPr>
      </w:pPr>
    </w:p>
    <w:p w14:paraId="794C3CC8" w14:textId="77777777" w:rsidR="00D80AD8" w:rsidRDefault="00D80AD8">
      <w:pPr>
        <w:pStyle w:val="normal0"/>
        <w:spacing w:before="4"/>
        <w:ind w:left="-450"/>
        <w:rPr>
          <w:rFonts w:ascii="Muli" w:eastAsia="Muli" w:hAnsi="Muli" w:cs="Muli"/>
          <w:sz w:val="20"/>
          <w:szCs w:val="20"/>
        </w:rPr>
      </w:pPr>
    </w:p>
    <w:p w14:paraId="7CC4CE4C" w14:textId="77777777" w:rsidR="00D80AD8" w:rsidRDefault="00D80AD8">
      <w:pPr>
        <w:pStyle w:val="normal0"/>
        <w:spacing w:before="4"/>
        <w:ind w:left="-450"/>
        <w:rPr>
          <w:rFonts w:ascii="Muli" w:eastAsia="Muli" w:hAnsi="Muli" w:cs="Muli"/>
          <w:sz w:val="20"/>
          <w:szCs w:val="20"/>
        </w:rPr>
      </w:pPr>
    </w:p>
    <w:p w14:paraId="252B2D60" w14:textId="77777777" w:rsidR="00D80AD8" w:rsidRDefault="00D80AD8">
      <w:pPr>
        <w:pStyle w:val="normal0"/>
        <w:spacing w:before="4"/>
        <w:ind w:left="-450"/>
        <w:rPr>
          <w:rFonts w:ascii="Muli" w:eastAsia="Muli" w:hAnsi="Muli" w:cs="Muli"/>
          <w:sz w:val="20"/>
          <w:szCs w:val="20"/>
        </w:rPr>
      </w:pPr>
    </w:p>
    <w:p w14:paraId="047887C8" w14:textId="77777777" w:rsidR="00D80AD8" w:rsidRDefault="00D80AD8">
      <w:pPr>
        <w:pStyle w:val="normal0"/>
        <w:spacing w:before="4"/>
        <w:ind w:left="-450"/>
        <w:rPr>
          <w:rFonts w:ascii="Muli" w:eastAsia="Muli" w:hAnsi="Muli" w:cs="Muli"/>
          <w:sz w:val="20"/>
          <w:szCs w:val="20"/>
        </w:rPr>
      </w:pPr>
    </w:p>
    <w:p w14:paraId="1EFDB736" w14:textId="77777777" w:rsidR="00D80AD8" w:rsidRDefault="00D80AD8">
      <w:pPr>
        <w:pStyle w:val="normal0"/>
        <w:spacing w:before="4"/>
        <w:ind w:left="-450"/>
        <w:rPr>
          <w:rFonts w:ascii="Muli" w:eastAsia="Muli" w:hAnsi="Muli" w:cs="Muli"/>
          <w:sz w:val="20"/>
          <w:szCs w:val="20"/>
        </w:rPr>
      </w:pPr>
    </w:p>
    <w:p w14:paraId="066A44E6" w14:textId="77777777" w:rsidR="00D80AD8" w:rsidRDefault="00D80AD8">
      <w:pPr>
        <w:pStyle w:val="normal0"/>
        <w:spacing w:before="4"/>
        <w:ind w:left="-450"/>
        <w:rPr>
          <w:rFonts w:ascii="Muli" w:eastAsia="Muli" w:hAnsi="Muli" w:cs="Muli"/>
          <w:sz w:val="20"/>
          <w:szCs w:val="20"/>
        </w:rPr>
      </w:pPr>
    </w:p>
    <w:p w14:paraId="35E1DA76" w14:textId="77777777" w:rsidR="00D80AD8" w:rsidRDefault="00D80AD8">
      <w:pPr>
        <w:pStyle w:val="normal0"/>
        <w:spacing w:before="4"/>
        <w:ind w:left="-450"/>
        <w:rPr>
          <w:rFonts w:ascii="Muli" w:eastAsia="Muli" w:hAnsi="Muli" w:cs="Muli"/>
          <w:sz w:val="20"/>
          <w:szCs w:val="20"/>
        </w:rPr>
      </w:pPr>
    </w:p>
    <w:p w14:paraId="3486AF78" w14:textId="77777777" w:rsidR="00D80AD8" w:rsidRDefault="00D80AD8">
      <w:pPr>
        <w:pStyle w:val="normal0"/>
        <w:spacing w:before="4"/>
        <w:ind w:left="-450"/>
        <w:rPr>
          <w:rFonts w:ascii="Muli" w:eastAsia="Muli" w:hAnsi="Muli" w:cs="Muli"/>
          <w:sz w:val="20"/>
          <w:szCs w:val="20"/>
        </w:rPr>
      </w:pPr>
    </w:p>
    <w:p w14:paraId="2E0656D3" w14:textId="77777777" w:rsidR="00D80AD8" w:rsidRDefault="00D80AD8">
      <w:pPr>
        <w:pStyle w:val="normal0"/>
        <w:spacing w:before="9" w:after="1"/>
        <w:rPr>
          <w:rFonts w:ascii="Muli" w:eastAsia="Muli" w:hAnsi="Muli" w:cs="Muli"/>
          <w:sz w:val="20"/>
          <w:szCs w:val="20"/>
        </w:rPr>
      </w:pPr>
    </w:p>
    <w:tbl>
      <w:tblPr>
        <w:tblStyle w:val="a1"/>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0F244AB9" w14:textId="77777777">
        <w:trPr>
          <w:trHeight w:val="500"/>
        </w:trPr>
        <w:tc>
          <w:tcPr>
            <w:tcW w:w="14140" w:type="dxa"/>
            <w:gridSpan w:val="5"/>
            <w:shd w:val="clear" w:color="auto" w:fill="FF126D"/>
          </w:tcPr>
          <w:p w14:paraId="443DBA63"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0A273210" w14:textId="77777777">
        <w:trPr>
          <w:trHeight w:val="1120"/>
        </w:trPr>
        <w:tc>
          <w:tcPr>
            <w:tcW w:w="5180" w:type="dxa"/>
            <w:vMerge w:val="restart"/>
          </w:tcPr>
          <w:p w14:paraId="7E535E1D"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DQ2L2 Reflect</w:t>
            </w:r>
            <w:r>
              <w:rPr>
                <w:rFonts w:ascii="Muli" w:eastAsia="Muli" w:hAnsi="Muli" w:cs="Muli"/>
                <w:sz w:val="20"/>
                <w:szCs w:val="20"/>
              </w:rPr>
              <w:t xml:space="preserve"> </w:t>
            </w:r>
            <w:r>
              <w:rPr>
                <w:rFonts w:ascii="Muli" w:eastAsia="Muli" w:hAnsi="Muli" w:cs="Muli"/>
                <w:b/>
                <w:color w:val="FF126D"/>
                <w:sz w:val="20"/>
                <w:szCs w:val="20"/>
              </w:rPr>
              <w:t>TE p. 129 / TB p. 41</w:t>
            </w:r>
          </w:p>
          <w:p w14:paraId="5F4E869A" w14:textId="77777777" w:rsidR="00D80AD8" w:rsidRDefault="00D37B82">
            <w:pPr>
              <w:pStyle w:val="normal0"/>
              <w:spacing w:before="15"/>
              <w:rPr>
                <w:rFonts w:ascii="Muli" w:eastAsia="Muli" w:hAnsi="Muli" w:cs="Muli"/>
                <w:sz w:val="20"/>
                <w:szCs w:val="20"/>
              </w:rPr>
            </w:pPr>
            <w:r>
              <w:rPr>
                <w:noProof/>
              </w:rPr>
              <w:drawing>
                <wp:anchor distT="114300" distB="114300" distL="114300" distR="114300" simplePos="0" relativeHeight="251660288" behindDoc="0" locked="0" layoutInCell="1" hidden="0" allowOverlap="1" wp14:anchorId="5DEF790C" wp14:editId="4703A071">
                  <wp:simplePos x="0" y="0"/>
                  <wp:positionH relativeFrom="column">
                    <wp:posOffset>133350</wp:posOffset>
                  </wp:positionH>
                  <wp:positionV relativeFrom="paragraph">
                    <wp:posOffset>133350</wp:posOffset>
                  </wp:positionV>
                  <wp:extent cx="3061994" cy="2519363"/>
                  <wp:effectExtent l="12700" t="12700" r="12700" b="12700"/>
                  <wp:wrapSquare wrapText="bothSides" distT="114300" distB="114300" distL="114300" distR="11430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061994" cy="2519363"/>
                          </a:xfrm>
                          <a:prstGeom prst="rect">
                            <a:avLst/>
                          </a:prstGeom>
                          <a:ln w="12700">
                            <a:solidFill>
                              <a:srgbClr val="D9D9D9"/>
                            </a:solidFill>
                            <a:prstDash val="solid"/>
                          </a:ln>
                        </pic:spPr>
                      </pic:pic>
                    </a:graphicData>
                  </a:graphic>
                </wp:anchor>
              </w:drawing>
            </w:r>
          </w:p>
          <w:p w14:paraId="628EBCC0" w14:textId="77777777" w:rsidR="00D80AD8" w:rsidRDefault="00D80AD8">
            <w:pPr>
              <w:pStyle w:val="normal0"/>
              <w:spacing w:before="15"/>
              <w:ind w:left="153"/>
              <w:rPr>
                <w:rFonts w:ascii="Muli" w:eastAsia="Muli" w:hAnsi="Muli" w:cs="Muli"/>
                <w:color w:val="FF0000"/>
                <w:sz w:val="20"/>
                <w:szCs w:val="20"/>
              </w:rPr>
            </w:pPr>
          </w:p>
        </w:tc>
        <w:tc>
          <w:tcPr>
            <w:tcW w:w="2240" w:type="dxa"/>
            <w:tcBorders>
              <w:bottom w:val="nil"/>
            </w:tcBorders>
            <w:shd w:val="clear" w:color="auto" w:fill="EFEFEF"/>
          </w:tcPr>
          <w:p w14:paraId="18EC06CA"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31CD4295"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A8027BF"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11818728"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312AC8EC"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516AD2D6"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42CD07D0" w14:textId="77777777">
        <w:trPr>
          <w:trHeight w:val="2780"/>
        </w:trPr>
        <w:tc>
          <w:tcPr>
            <w:tcW w:w="5180" w:type="dxa"/>
            <w:vMerge/>
          </w:tcPr>
          <w:p w14:paraId="1CB84CE2" w14:textId="77777777" w:rsidR="00D80AD8" w:rsidRDefault="00D80AD8">
            <w:pPr>
              <w:pStyle w:val="normal0"/>
              <w:rPr>
                <w:rFonts w:ascii="Muli" w:eastAsia="Muli" w:hAnsi="Muli" w:cs="Muli"/>
                <w:sz w:val="20"/>
                <w:szCs w:val="20"/>
              </w:rPr>
            </w:pPr>
          </w:p>
        </w:tc>
        <w:tc>
          <w:tcPr>
            <w:tcW w:w="2240" w:type="dxa"/>
            <w:tcBorders>
              <w:top w:val="nil"/>
            </w:tcBorders>
          </w:tcPr>
          <w:p w14:paraId="656A2F00" w14:textId="77777777" w:rsidR="00D80AD8" w:rsidRDefault="00D80AD8">
            <w:pPr>
              <w:pStyle w:val="normal0"/>
              <w:spacing w:before="15"/>
              <w:ind w:left="179" w:right="285"/>
              <w:rPr>
                <w:rFonts w:ascii="Muli" w:eastAsia="Muli" w:hAnsi="Muli" w:cs="Muli"/>
                <w:sz w:val="20"/>
                <w:szCs w:val="20"/>
              </w:rPr>
            </w:pPr>
          </w:p>
          <w:p w14:paraId="3599F5FB" w14:textId="77777777" w:rsidR="00D80AD8" w:rsidRDefault="00D37B82">
            <w:pPr>
              <w:pStyle w:val="normal0"/>
              <w:spacing w:before="15"/>
              <w:ind w:left="180" w:right="150" w:hanging="1"/>
              <w:rPr>
                <w:rFonts w:ascii="Muli" w:eastAsia="Muli" w:hAnsi="Muli" w:cs="Muli"/>
                <w:b/>
                <w:sz w:val="20"/>
                <w:szCs w:val="20"/>
              </w:rPr>
            </w:pPr>
            <w:r>
              <w:rPr>
                <w:rFonts w:ascii="Muli" w:eastAsia="Muli" w:hAnsi="Muli" w:cs="Muli"/>
                <w:sz w:val="20"/>
                <w:szCs w:val="20"/>
              </w:rPr>
              <w:t>One question prompt asking students to make a prediction about the outcome of a game of tug-of-war. Students annotate a diagram or write what they think will happen.</w:t>
            </w:r>
          </w:p>
        </w:tc>
        <w:tc>
          <w:tcPr>
            <w:tcW w:w="2240" w:type="dxa"/>
            <w:tcBorders>
              <w:top w:val="nil"/>
            </w:tcBorders>
          </w:tcPr>
          <w:p w14:paraId="6E7E75FF" w14:textId="77777777" w:rsidR="00D80AD8" w:rsidRDefault="00D80AD8">
            <w:pPr>
              <w:pStyle w:val="normal0"/>
              <w:spacing w:before="17"/>
              <w:ind w:left="86" w:right="341"/>
              <w:rPr>
                <w:rFonts w:ascii="Muli" w:eastAsia="Muli" w:hAnsi="Muli" w:cs="Muli"/>
                <w:sz w:val="20"/>
                <w:szCs w:val="20"/>
              </w:rPr>
            </w:pPr>
          </w:p>
          <w:p w14:paraId="0481B359" w14:textId="77777777" w:rsidR="00D80AD8" w:rsidRDefault="00D37B82">
            <w:pPr>
              <w:pStyle w:val="normal0"/>
              <w:spacing w:before="17"/>
              <w:ind w:left="86" w:right="240"/>
              <w:rPr>
                <w:rFonts w:ascii="Muli" w:eastAsia="Muli" w:hAnsi="Muli" w:cs="Muli"/>
                <w:sz w:val="20"/>
                <w:szCs w:val="20"/>
              </w:rPr>
            </w:pPr>
            <w:r>
              <w:rPr>
                <w:rFonts w:ascii="Muli" w:eastAsia="Muli" w:hAnsi="Muli" w:cs="Muli"/>
                <w:sz w:val="20"/>
                <w:szCs w:val="20"/>
              </w:rPr>
              <w:t>Formative</w:t>
            </w:r>
          </w:p>
        </w:tc>
        <w:tc>
          <w:tcPr>
            <w:tcW w:w="2240" w:type="dxa"/>
            <w:tcBorders>
              <w:top w:val="nil"/>
            </w:tcBorders>
          </w:tcPr>
          <w:p w14:paraId="7ECA0C9C" w14:textId="77777777" w:rsidR="00D80AD8" w:rsidRDefault="00D80AD8">
            <w:pPr>
              <w:pStyle w:val="normal0"/>
              <w:spacing w:before="15"/>
              <w:ind w:left="86" w:right="36"/>
              <w:rPr>
                <w:rFonts w:ascii="Muli" w:eastAsia="Muli" w:hAnsi="Muli" w:cs="Muli"/>
                <w:sz w:val="20"/>
                <w:szCs w:val="20"/>
              </w:rPr>
            </w:pPr>
          </w:p>
          <w:p w14:paraId="2852AE1D"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Constructed written response</w:t>
            </w:r>
          </w:p>
        </w:tc>
        <w:tc>
          <w:tcPr>
            <w:tcW w:w="2240" w:type="dxa"/>
            <w:tcBorders>
              <w:top w:val="nil"/>
            </w:tcBorders>
          </w:tcPr>
          <w:p w14:paraId="06EE68AD" w14:textId="77777777" w:rsidR="00D80AD8" w:rsidRDefault="00D80AD8">
            <w:pPr>
              <w:pStyle w:val="normal0"/>
              <w:spacing w:before="15"/>
              <w:ind w:left="90" w:right="285"/>
              <w:rPr>
                <w:rFonts w:ascii="Muli" w:eastAsia="Muli" w:hAnsi="Muli" w:cs="Muli"/>
                <w:b/>
                <w:sz w:val="16"/>
                <w:szCs w:val="16"/>
              </w:rPr>
            </w:pPr>
          </w:p>
          <w:p w14:paraId="03327C09" w14:textId="77777777" w:rsidR="00D80AD8" w:rsidRDefault="00D37B82">
            <w:pPr>
              <w:pStyle w:val="normal0"/>
              <w:spacing w:before="15"/>
              <w:ind w:left="86" w:right="240"/>
              <w:rPr>
                <w:rFonts w:ascii="Muli" w:eastAsia="Muli" w:hAnsi="Muli" w:cs="Muli"/>
                <w:sz w:val="20"/>
                <w:szCs w:val="20"/>
              </w:rPr>
            </w:pPr>
            <w:r>
              <w:rPr>
                <w:rFonts w:ascii="Muli" w:eastAsia="Muli" w:hAnsi="Muli" w:cs="Muli"/>
                <w:sz w:val="20"/>
                <w:szCs w:val="20"/>
              </w:rPr>
              <w:t>No evidence of bias. Text to speech function. The assessment can be completed by either annotating a diagram to show the forces and motion or causes and effects, or by writing a statement.</w:t>
            </w:r>
          </w:p>
        </w:tc>
      </w:tr>
      <w:tr w:rsidR="00D80AD8" w14:paraId="0B79998E" w14:textId="77777777">
        <w:trPr>
          <w:trHeight w:val="520"/>
        </w:trPr>
        <w:tc>
          <w:tcPr>
            <w:tcW w:w="14140" w:type="dxa"/>
            <w:gridSpan w:val="5"/>
            <w:shd w:val="clear" w:color="auto" w:fill="2F5496"/>
          </w:tcPr>
          <w:p w14:paraId="4EB1864A"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2E773F39" w14:textId="77777777">
        <w:trPr>
          <w:trHeight w:val="340"/>
        </w:trPr>
        <w:tc>
          <w:tcPr>
            <w:tcW w:w="7420" w:type="dxa"/>
            <w:gridSpan w:val="2"/>
            <w:shd w:val="clear" w:color="auto" w:fill="EFEFEF"/>
          </w:tcPr>
          <w:p w14:paraId="530499CD"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728D36AB"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1877FE18" w14:textId="77777777">
        <w:trPr>
          <w:trHeight w:val="1260"/>
        </w:trPr>
        <w:tc>
          <w:tcPr>
            <w:tcW w:w="7420" w:type="dxa"/>
            <w:gridSpan w:val="2"/>
          </w:tcPr>
          <w:p w14:paraId="2FC14659" w14:textId="77777777" w:rsidR="00D80AD8" w:rsidRDefault="00D37B82">
            <w:pPr>
              <w:pStyle w:val="normal0"/>
              <w:spacing w:before="15"/>
              <w:ind w:left="179" w:right="589"/>
              <w:rPr>
                <w:rFonts w:ascii="Muli" w:eastAsia="Muli" w:hAnsi="Muli" w:cs="Muli"/>
                <w:sz w:val="20"/>
                <w:szCs w:val="20"/>
              </w:rPr>
            </w:pPr>
            <w:r>
              <w:rPr>
                <w:rFonts w:ascii="Muli" w:eastAsia="Muli" w:hAnsi="Muli" w:cs="Muli"/>
                <w:sz w:val="20"/>
                <w:szCs w:val="20"/>
              </w:rPr>
              <w:t>Students are asked to predict the e</w:t>
            </w:r>
            <w:r>
              <w:rPr>
                <w:rFonts w:ascii="Muli" w:eastAsia="Muli" w:hAnsi="Muli" w:cs="Muli"/>
                <w:sz w:val="20"/>
                <w:szCs w:val="20"/>
              </w:rPr>
              <w:t xml:space="preserve">ffects balanced forces will have on the motion of a tug-of-war rope. </w:t>
            </w:r>
          </w:p>
          <w:p w14:paraId="24B4999A"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3F75778C" w14:textId="77777777" w:rsidR="00D80AD8" w:rsidRDefault="00D37B82">
            <w:pPr>
              <w:pStyle w:val="normal0"/>
              <w:spacing w:before="15"/>
              <w:ind w:left="180" w:right="180"/>
              <w:rPr>
                <w:rFonts w:ascii="Muli" w:eastAsia="Muli" w:hAnsi="Muli" w:cs="Muli"/>
                <w:sz w:val="20"/>
                <w:szCs w:val="20"/>
              </w:rPr>
            </w:pPr>
            <w:r>
              <w:rPr>
                <w:rFonts w:ascii="Muli" w:eastAsia="Muli" w:hAnsi="Muli" w:cs="Muli"/>
                <w:sz w:val="20"/>
                <w:szCs w:val="20"/>
              </w:rPr>
              <w:t>Students are assessed on their understanding of balanced and unbalanced forces (PS2.A) and the cause-and-effect relationship (CCC-2) between forces and motion. Students demonstrate their understanding by annotating a model (SEP-2) or constructing a stateme</w:t>
            </w:r>
            <w:r>
              <w:rPr>
                <w:rFonts w:ascii="Muli" w:eastAsia="Muli" w:hAnsi="Muli" w:cs="Muli"/>
                <w:sz w:val="20"/>
                <w:szCs w:val="20"/>
              </w:rPr>
              <w:t xml:space="preserve">nt based on evidence and reasoning (SEP-8). </w:t>
            </w:r>
          </w:p>
        </w:tc>
      </w:tr>
    </w:tbl>
    <w:p w14:paraId="4E5B9617" w14:textId="77777777" w:rsidR="00D80AD8" w:rsidRDefault="00D80AD8">
      <w:pPr>
        <w:pStyle w:val="normal0"/>
        <w:spacing w:before="4"/>
        <w:ind w:left="-450"/>
        <w:rPr>
          <w:rFonts w:ascii="Muli" w:eastAsia="Muli" w:hAnsi="Muli" w:cs="Muli"/>
          <w:sz w:val="20"/>
          <w:szCs w:val="20"/>
        </w:rPr>
      </w:pPr>
    </w:p>
    <w:p w14:paraId="2A99D31D" w14:textId="77777777" w:rsidR="00D80AD8" w:rsidRDefault="00D80AD8">
      <w:pPr>
        <w:pStyle w:val="normal0"/>
        <w:rPr>
          <w:rFonts w:ascii="Muli" w:eastAsia="Muli" w:hAnsi="Muli" w:cs="Muli"/>
          <w:sz w:val="20"/>
          <w:szCs w:val="20"/>
        </w:rPr>
      </w:pPr>
    </w:p>
    <w:p w14:paraId="6A44C272" w14:textId="77777777" w:rsidR="00D80AD8" w:rsidRDefault="00D80AD8">
      <w:pPr>
        <w:pStyle w:val="normal0"/>
        <w:spacing w:before="4"/>
        <w:rPr>
          <w:rFonts w:ascii="Muli" w:eastAsia="Muli" w:hAnsi="Muli" w:cs="Muli"/>
          <w:sz w:val="20"/>
          <w:szCs w:val="20"/>
        </w:rPr>
      </w:pPr>
    </w:p>
    <w:p w14:paraId="6AE4711E" w14:textId="77777777" w:rsidR="00D80AD8" w:rsidRDefault="00D80AD8">
      <w:pPr>
        <w:pStyle w:val="normal0"/>
        <w:spacing w:before="4"/>
        <w:rPr>
          <w:rFonts w:ascii="Muli" w:eastAsia="Muli" w:hAnsi="Muli" w:cs="Muli"/>
          <w:sz w:val="20"/>
          <w:szCs w:val="20"/>
        </w:rPr>
      </w:pPr>
    </w:p>
    <w:p w14:paraId="58D486B4" w14:textId="77777777" w:rsidR="00D80AD8" w:rsidRDefault="00D80AD8">
      <w:pPr>
        <w:pStyle w:val="normal0"/>
        <w:spacing w:before="4"/>
        <w:rPr>
          <w:rFonts w:ascii="Muli" w:eastAsia="Muli" w:hAnsi="Muli" w:cs="Muli"/>
          <w:sz w:val="20"/>
          <w:szCs w:val="20"/>
        </w:rPr>
      </w:pPr>
    </w:p>
    <w:p w14:paraId="6C409C80" w14:textId="77777777" w:rsidR="00D80AD8" w:rsidRDefault="00D80AD8">
      <w:pPr>
        <w:pStyle w:val="normal0"/>
        <w:spacing w:before="4"/>
        <w:rPr>
          <w:rFonts w:ascii="Muli" w:eastAsia="Muli" w:hAnsi="Muli" w:cs="Muli"/>
          <w:sz w:val="20"/>
          <w:szCs w:val="20"/>
        </w:rPr>
      </w:pPr>
    </w:p>
    <w:p w14:paraId="05C0D709" w14:textId="77777777" w:rsidR="00D80AD8" w:rsidRDefault="00D80AD8">
      <w:pPr>
        <w:pStyle w:val="normal0"/>
        <w:spacing w:before="9" w:after="1"/>
        <w:rPr>
          <w:rFonts w:ascii="Muli" w:eastAsia="Muli" w:hAnsi="Muli" w:cs="Muli"/>
          <w:sz w:val="20"/>
          <w:szCs w:val="20"/>
        </w:rPr>
      </w:pPr>
    </w:p>
    <w:p w14:paraId="0B1B9AF7" w14:textId="77777777" w:rsidR="00D80AD8" w:rsidRDefault="00D80AD8">
      <w:pPr>
        <w:pStyle w:val="normal0"/>
        <w:spacing w:before="9" w:after="1"/>
        <w:rPr>
          <w:rFonts w:ascii="Muli" w:eastAsia="Muli" w:hAnsi="Muli" w:cs="Muli"/>
          <w:sz w:val="20"/>
          <w:szCs w:val="20"/>
        </w:rPr>
      </w:pPr>
    </w:p>
    <w:tbl>
      <w:tblPr>
        <w:tblStyle w:val="a2"/>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5D897DF7" w14:textId="77777777">
        <w:trPr>
          <w:trHeight w:val="500"/>
        </w:trPr>
        <w:tc>
          <w:tcPr>
            <w:tcW w:w="14140" w:type="dxa"/>
            <w:gridSpan w:val="5"/>
            <w:shd w:val="clear" w:color="auto" w:fill="FF126D"/>
          </w:tcPr>
          <w:p w14:paraId="3D14AEFA"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51362F24" w14:textId="77777777">
        <w:trPr>
          <w:trHeight w:val="1120"/>
        </w:trPr>
        <w:tc>
          <w:tcPr>
            <w:tcW w:w="5180" w:type="dxa"/>
            <w:vMerge w:val="restart"/>
          </w:tcPr>
          <w:p w14:paraId="7EB26211" w14:textId="77777777" w:rsidR="00D80AD8" w:rsidRDefault="00D37B82">
            <w:pPr>
              <w:pStyle w:val="normal0"/>
              <w:spacing w:before="15"/>
              <w:ind w:left="153"/>
              <w:rPr>
                <w:rFonts w:ascii="Muli" w:eastAsia="Muli" w:hAnsi="Muli" w:cs="Muli"/>
                <w:color w:val="FF0000"/>
                <w:sz w:val="20"/>
                <w:szCs w:val="20"/>
              </w:rPr>
            </w:pPr>
            <w:r>
              <w:rPr>
                <w:rFonts w:ascii="Muli" w:eastAsia="Muli" w:hAnsi="Muli" w:cs="Muli"/>
                <w:b/>
                <w:color w:val="FF126D"/>
                <w:sz w:val="20"/>
                <w:szCs w:val="20"/>
              </w:rPr>
              <w:t>DQ5L8 Reflect</w:t>
            </w:r>
            <w:r>
              <w:rPr>
                <w:rFonts w:ascii="Muli" w:eastAsia="Muli" w:hAnsi="Muli" w:cs="Muli"/>
                <w:color w:val="FF0000"/>
                <w:sz w:val="20"/>
                <w:szCs w:val="20"/>
              </w:rPr>
              <w:t xml:space="preserve"> </w:t>
            </w:r>
            <w:r>
              <w:rPr>
                <w:rFonts w:ascii="Muli" w:eastAsia="Muli" w:hAnsi="Muli" w:cs="Muli"/>
                <w:b/>
                <w:color w:val="FF126D"/>
                <w:sz w:val="20"/>
                <w:szCs w:val="20"/>
              </w:rPr>
              <w:t>TE p. 287 / TB p. 93</w:t>
            </w:r>
            <w:r>
              <w:rPr>
                <w:noProof/>
              </w:rPr>
              <w:drawing>
                <wp:anchor distT="114300" distB="114300" distL="114300" distR="114300" simplePos="0" relativeHeight="251661312" behindDoc="0" locked="0" layoutInCell="1" hidden="0" allowOverlap="1" wp14:anchorId="712EFC25" wp14:editId="328C0344">
                  <wp:simplePos x="0" y="0"/>
                  <wp:positionH relativeFrom="column">
                    <wp:posOffset>104776</wp:posOffset>
                  </wp:positionH>
                  <wp:positionV relativeFrom="paragraph">
                    <wp:posOffset>285750</wp:posOffset>
                  </wp:positionV>
                  <wp:extent cx="3063656" cy="2700338"/>
                  <wp:effectExtent l="12700" t="12700" r="12700" b="12700"/>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1886"/>
                          <a:stretch>
                            <a:fillRect/>
                          </a:stretch>
                        </pic:blipFill>
                        <pic:spPr>
                          <a:xfrm>
                            <a:off x="0" y="0"/>
                            <a:ext cx="3063656" cy="2700338"/>
                          </a:xfrm>
                          <a:prstGeom prst="rect">
                            <a:avLst/>
                          </a:prstGeom>
                          <a:ln w="12700">
                            <a:solidFill>
                              <a:srgbClr val="D9D9D9"/>
                            </a:solidFill>
                            <a:prstDash val="solid"/>
                          </a:ln>
                        </pic:spPr>
                      </pic:pic>
                    </a:graphicData>
                  </a:graphic>
                </wp:anchor>
              </w:drawing>
            </w:r>
            <w:r>
              <w:rPr>
                <w:noProof/>
              </w:rPr>
              <w:drawing>
                <wp:anchor distT="114300" distB="114300" distL="114300" distR="114300" simplePos="0" relativeHeight="251662336" behindDoc="0" locked="0" layoutInCell="1" hidden="0" allowOverlap="1" wp14:anchorId="406609DD" wp14:editId="25954C09">
                  <wp:simplePos x="0" y="0"/>
                  <wp:positionH relativeFrom="column">
                    <wp:posOffset>104776</wp:posOffset>
                  </wp:positionH>
                  <wp:positionV relativeFrom="paragraph">
                    <wp:posOffset>285750</wp:posOffset>
                  </wp:positionV>
                  <wp:extent cx="3063656" cy="2700338"/>
                  <wp:effectExtent l="12700" t="12700" r="12700" b="12700"/>
                  <wp:wrapSquare wrapText="bothSides" distT="114300" distB="114300" distL="114300" distR="11430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1886"/>
                          <a:stretch>
                            <a:fillRect/>
                          </a:stretch>
                        </pic:blipFill>
                        <pic:spPr>
                          <a:xfrm>
                            <a:off x="0" y="0"/>
                            <a:ext cx="3063656" cy="2700338"/>
                          </a:xfrm>
                          <a:prstGeom prst="rect">
                            <a:avLst/>
                          </a:prstGeom>
                          <a:ln w="12700">
                            <a:solidFill>
                              <a:srgbClr val="D9D9D9"/>
                            </a:solidFill>
                            <a:prstDash val="solid"/>
                          </a:ln>
                        </pic:spPr>
                      </pic:pic>
                    </a:graphicData>
                  </a:graphic>
                </wp:anchor>
              </w:drawing>
            </w:r>
          </w:p>
        </w:tc>
        <w:tc>
          <w:tcPr>
            <w:tcW w:w="2240" w:type="dxa"/>
            <w:tcBorders>
              <w:bottom w:val="nil"/>
            </w:tcBorders>
            <w:shd w:val="clear" w:color="auto" w:fill="EFEFEF"/>
          </w:tcPr>
          <w:p w14:paraId="1C691140"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05C78D75"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538A86BD"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045FD436"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6B5CBD08"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5FCCDC8E"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49F2E75B" w14:textId="77777777">
        <w:trPr>
          <w:trHeight w:val="3840"/>
        </w:trPr>
        <w:tc>
          <w:tcPr>
            <w:tcW w:w="5180" w:type="dxa"/>
            <w:vMerge/>
          </w:tcPr>
          <w:p w14:paraId="26BB6613" w14:textId="77777777" w:rsidR="00D80AD8" w:rsidRDefault="00D80AD8">
            <w:pPr>
              <w:pStyle w:val="normal0"/>
              <w:rPr>
                <w:rFonts w:ascii="Muli" w:eastAsia="Muli" w:hAnsi="Muli" w:cs="Muli"/>
                <w:sz w:val="20"/>
                <w:szCs w:val="20"/>
              </w:rPr>
            </w:pPr>
          </w:p>
        </w:tc>
        <w:tc>
          <w:tcPr>
            <w:tcW w:w="2240" w:type="dxa"/>
            <w:tcBorders>
              <w:top w:val="nil"/>
            </w:tcBorders>
          </w:tcPr>
          <w:p w14:paraId="7E47B340" w14:textId="77777777" w:rsidR="00D80AD8" w:rsidRDefault="00D80AD8">
            <w:pPr>
              <w:pStyle w:val="normal0"/>
              <w:spacing w:before="15"/>
              <w:ind w:left="179" w:right="285"/>
              <w:rPr>
                <w:rFonts w:ascii="Muli" w:eastAsia="Muli" w:hAnsi="Muli" w:cs="Muli"/>
                <w:sz w:val="20"/>
                <w:szCs w:val="20"/>
              </w:rPr>
            </w:pPr>
          </w:p>
          <w:p w14:paraId="1FB4A1FA" w14:textId="77777777" w:rsidR="00D80AD8" w:rsidRDefault="00D37B82">
            <w:pPr>
              <w:pStyle w:val="normal0"/>
              <w:spacing w:before="15"/>
              <w:ind w:left="179" w:right="285"/>
              <w:rPr>
                <w:rFonts w:ascii="Muli" w:eastAsia="Muli" w:hAnsi="Muli" w:cs="Muli"/>
                <w:b/>
                <w:sz w:val="20"/>
                <w:szCs w:val="20"/>
              </w:rPr>
            </w:pPr>
            <w:r>
              <w:rPr>
                <w:rFonts w:ascii="Muli" w:eastAsia="Muli" w:hAnsi="Muli" w:cs="Muli"/>
                <w:sz w:val="20"/>
                <w:szCs w:val="20"/>
              </w:rPr>
              <w:t>Prompt for students to draw a detailed model of one of the rides in the module. It includes a list of details to include.</w:t>
            </w:r>
          </w:p>
        </w:tc>
        <w:tc>
          <w:tcPr>
            <w:tcW w:w="2240" w:type="dxa"/>
            <w:tcBorders>
              <w:top w:val="nil"/>
            </w:tcBorders>
          </w:tcPr>
          <w:p w14:paraId="6FB6B3E2" w14:textId="77777777" w:rsidR="00D80AD8" w:rsidRDefault="00D80AD8">
            <w:pPr>
              <w:pStyle w:val="normal0"/>
              <w:spacing w:before="17"/>
              <w:ind w:left="86" w:right="341"/>
              <w:rPr>
                <w:rFonts w:ascii="Muli" w:eastAsia="Muli" w:hAnsi="Muli" w:cs="Muli"/>
                <w:sz w:val="20"/>
                <w:szCs w:val="20"/>
              </w:rPr>
            </w:pPr>
          </w:p>
          <w:p w14:paraId="4F1FCA8E" w14:textId="77777777" w:rsidR="00D80AD8" w:rsidRDefault="00D37B82">
            <w:pPr>
              <w:pStyle w:val="normal0"/>
              <w:spacing w:before="17"/>
              <w:ind w:left="86" w:right="341"/>
              <w:rPr>
                <w:rFonts w:ascii="Muli" w:eastAsia="Muli" w:hAnsi="Muli" w:cs="Muli"/>
                <w:sz w:val="20"/>
                <w:szCs w:val="20"/>
              </w:rPr>
            </w:pPr>
            <w:r>
              <w:rPr>
                <w:rFonts w:ascii="Muli" w:eastAsia="Muli" w:hAnsi="Muli" w:cs="Muli"/>
                <w:sz w:val="20"/>
                <w:szCs w:val="20"/>
              </w:rPr>
              <w:t>Formative, post</w:t>
            </w:r>
          </w:p>
        </w:tc>
        <w:tc>
          <w:tcPr>
            <w:tcW w:w="2240" w:type="dxa"/>
            <w:tcBorders>
              <w:top w:val="nil"/>
            </w:tcBorders>
          </w:tcPr>
          <w:p w14:paraId="11AA8155" w14:textId="77777777" w:rsidR="00D80AD8" w:rsidRDefault="00D80AD8">
            <w:pPr>
              <w:pStyle w:val="normal0"/>
              <w:spacing w:before="15"/>
              <w:ind w:left="86" w:right="36"/>
              <w:rPr>
                <w:rFonts w:ascii="Muli" w:eastAsia="Muli" w:hAnsi="Muli" w:cs="Muli"/>
                <w:sz w:val="20"/>
                <w:szCs w:val="20"/>
              </w:rPr>
            </w:pPr>
          </w:p>
          <w:p w14:paraId="553041E4"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Constructed written and drawn response</w:t>
            </w:r>
          </w:p>
        </w:tc>
        <w:tc>
          <w:tcPr>
            <w:tcW w:w="2240" w:type="dxa"/>
            <w:tcBorders>
              <w:top w:val="nil"/>
            </w:tcBorders>
          </w:tcPr>
          <w:p w14:paraId="375CA185" w14:textId="77777777" w:rsidR="00D80AD8" w:rsidRDefault="00D80AD8">
            <w:pPr>
              <w:pStyle w:val="normal0"/>
              <w:spacing w:before="15"/>
              <w:ind w:left="90" w:right="285"/>
              <w:rPr>
                <w:rFonts w:ascii="Muli" w:eastAsia="Muli" w:hAnsi="Muli" w:cs="Muli"/>
                <w:b/>
                <w:sz w:val="16"/>
                <w:szCs w:val="16"/>
              </w:rPr>
            </w:pPr>
          </w:p>
          <w:p w14:paraId="77AD2F0C" w14:textId="77777777" w:rsidR="00D80AD8" w:rsidRDefault="00D37B82">
            <w:pPr>
              <w:pStyle w:val="normal0"/>
              <w:spacing w:before="15"/>
              <w:ind w:left="180" w:right="374"/>
              <w:rPr>
                <w:rFonts w:ascii="Muli" w:eastAsia="Muli" w:hAnsi="Muli" w:cs="Muli"/>
                <w:sz w:val="20"/>
                <w:szCs w:val="20"/>
              </w:rPr>
            </w:pPr>
            <w:r>
              <w:rPr>
                <w:rFonts w:ascii="Muli" w:eastAsia="Muli" w:hAnsi="Muli" w:cs="Muli"/>
                <w:sz w:val="20"/>
                <w:szCs w:val="20"/>
              </w:rPr>
              <w:t>No evidence of bias. Text to speech function is available.</w:t>
            </w:r>
          </w:p>
        </w:tc>
      </w:tr>
      <w:tr w:rsidR="00D80AD8" w14:paraId="1DA14970" w14:textId="77777777">
        <w:trPr>
          <w:trHeight w:val="520"/>
        </w:trPr>
        <w:tc>
          <w:tcPr>
            <w:tcW w:w="14140" w:type="dxa"/>
            <w:gridSpan w:val="5"/>
            <w:shd w:val="clear" w:color="auto" w:fill="2F5496"/>
          </w:tcPr>
          <w:p w14:paraId="06A25B9D"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236EB2F5" w14:textId="77777777">
        <w:trPr>
          <w:trHeight w:val="340"/>
        </w:trPr>
        <w:tc>
          <w:tcPr>
            <w:tcW w:w="7420" w:type="dxa"/>
            <w:gridSpan w:val="2"/>
            <w:shd w:val="clear" w:color="auto" w:fill="EFEFEF"/>
          </w:tcPr>
          <w:p w14:paraId="4F8B1864"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263391D7"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7F4AF53A" w14:textId="77777777">
        <w:trPr>
          <w:trHeight w:val="1260"/>
        </w:trPr>
        <w:tc>
          <w:tcPr>
            <w:tcW w:w="7420" w:type="dxa"/>
            <w:gridSpan w:val="2"/>
          </w:tcPr>
          <w:p w14:paraId="68D43047" w14:textId="77777777" w:rsidR="00D80AD8" w:rsidRDefault="00D37B82">
            <w:pPr>
              <w:pStyle w:val="normal0"/>
              <w:spacing w:before="15"/>
              <w:ind w:left="179" w:right="589"/>
              <w:rPr>
                <w:rFonts w:ascii="Muli" w:eastAsia="Muli" w:hAnsi="Muli" w:cs="Muli"/>
                <w:sz w:val="20"/>
                <w:szCs w:val="20"/>
              </w:rPr>
            </w:pPr>
            <w:r>
              <w:rPr>
                <w:rFonts w:ascii="Muli" w:eastAsia="Muli" w:hAnsi="Muli" w:cs="Muli"/>
                <w:sz w:val="20"/>
                <w:szCs w:val="20"/>
              </w:rPr>
              <w:t>Students are assessed on the Module Phenomena: How are objects affected by the forces of push and pull?</w:t>
            </w:r>
          </w:p>
          <w:p w14:paraId="2F4CF460"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3647E5E3" w14:textId="77777777" w:rsidR="00D80AD8" w:rsidRDefault="00D37B82">
            <w:pPr>
              <w:pStyle w:val="normal0"/>
              <w:spacing w:before="15"/>
              <w:ind w:left="180"/>
              <w:rPr>
                <w:rFonts w:ascii="Muli" w:eastAsia="Muli" w:hAnsi="Muli" w:cs="Muli"/>
                <w:sz w:val="20"/>
                <w:szCs w:val="20"/>
              </w:rPr>
            </w:pPr>
            <w:r>
              <w:rPr>
                <w:rFonts w:ascii="Muli" w:eastAsia="Muli" w:hAnsi="Muli" w:cs="Muli"/>
                <w:sz w:val="20"/>
                <w:szCs w:val="20"/>
              </w:rPr>
              <w:t>Students are assessed on their ability to develop and use detailed pictorial models (SEP-2), and their ability to write cause-and-effect sentences (CCC-2) describing the relationship between forces and motion (PS2.A).</w:t>
            </w:r>
          </w:p>
        </w:tc>
      </w:tr>
    </w:tbl>
    <w:p w14:paraId="79AEA203" w14:textId="77777777" w:rsidR="00D80AD8" w:rsidRDefault="00D80AD8">
      <w:pPr>
        <w:pStyle w:val="normal0"/>
        <w:spacing w:before="4"/>
        <w:ind w:left="-450"/>
        <w:rPr>
          <w:rFonts w:ascii="Muli" w:eastAsia="Muli" w:hAnsi="Muli" w:cs="Muli"/>
          <w:sz w:val="20"/>
          <w:szCs w:val="20"/>
        </w:rPr>
      </w:pPr>
    </w:p>
    <w:p w14:paraId="3B8A3551" w14:textId="77777777" w:rsidR="00D80AD8" w:rsidRDefault="00D80AD8">
      <w:pPr>
        <w:pStyle w:val="normal0"/>
        <w:spacing w:before="4"/>
        <w:ind w:left="-450"/>
        <w:rPr>
          <w:rFonts w:ascii="Muli" w:eastAsia="Muli" w:hAnsi="Muli" w:cs="Muli"/>
          <w:sz w:val="20"/>
          <w:szCs w:val="20"/>
        </w:rPr>
      </w:pPr>
    </w:p>
    <w:p w14:paraId="402C3161" w14:textId="77777777" w:rsidR="00D80AD8" w:rsidRDefault="00D80AD8">
      <w:pPr>
        <w:pStyle w:val="normal0"/>
        <w:spacing w:before="4"/>
        <w:ind w:left="-450"/>
        <w:rPr>
          <w:rFonts w:ascii="Muli" w:eastAsia="Muli" w:hAnsi="Muli" w:cs="Muli"/>
          <w:sz w:val="20"/>
          <w:szCs w:val="20"/>
        </w:rPr>
      </w:pPr>
    </w:p>
    <w:p w14:paraId="7A6F1E9E" w14:textId="77777777" w:rsidR="00D80AD8" w:rsidRDefault="00D80AD8">
      <w:pPr>
        <w:pStyle w:val="normal0"/>
        <w:spacing w:before="4"/>
        <w:ind w:left="-450"/>
        <w:rPr>
          <w:rFonts w:ascii="Muli" w:eastAsia="Muli" w:hAnsi="Muli" w:cs="Muli"/>
          <w:sz w:val="20"/>
          <w:szCs w:val="20"/>
        </w:rPr>
      </w:pPr>
    </w:p>
    <w:p w14:paraId="13F67F13" w14:textId="77777777" w:rsidR="00D80AD8" w:rsidRDefault="00D80AD8">
      <w:pPr>
        <w:pStyle w:val="normal0"/>
        <w:spacing w:before="4"/>
        <w:ind w:left="-450"/>
        <w:rPr>
          <w:rFonts w:ascii="Muli" w:eastAsia="Muli" w:hAnsi="Muli" w:cs="Muli"/>
          <w:sz w:val="20"/>
          <w:szCs w:val="20"/>
        </w:rPr>
      </w:pPr>
    </w:p>
    <w:p w14:paraId="7275B020" w14:textId="77777777" w:rsidR="00D80AD8" w:rsidRDefault="00D80AD8">
      <w:pPr>
        <w:pStyle w:val="normal0"/>
        <w:spacing w:before="4"/>
        <w:ind w:left="-450"/>
        <w:rPr>
          <w:rFonts w:ascii="Muli" w:eastAsia="Muli" w:hAnsi="Muli" w:cs="Muli"/>
          <w:sz w:val="20"/>
          <w:szCs w:val="20"/>
        </w:rPr>
      </w:pPr>
    </w:p>
    <w:p w14:paraId="27F2AC9E" w14:textId="77777777" w:rsidR="00D80AD8" w:rsidRDefault="00D80AD8">
      <w:pPr>
        <w:pStyle w:val="normal0"/>
        <w:spacing w:before="4"/>
        <w:ind w:left="-450"/>
        <w:rPr>
          <w:rFonts w:ascii="Muli" w:eastAsia="Muli" w:hAnsi="Muli" w:cs="Muli"/>
          <w:sz w:val="20"/>
          <w:szCs w:val="20"/>
        </w:rPr>
      </w:pPr>
    </w:p>
    <w:p w14:paraId="23D4FFF1" w14:textId="77777777" w:rsidR="00D80AD8" w:rsidRDefault="00D80AD8">
      <w:pPr>
        <w:pStyle w:val="normal0"/>
        <w:spacing w:before="4"/>
        <w:ind w:left="-450"/>
        <w:rPr>
          <w:rFonts w:ascii="Muli" w:eastAsia="Muli" w:hAnsi="Muli" w:cs="Muli"/>
          <w:sz w:val="20"/>
          <w:szCs w:val="20"/>
        </w:rPr>
      </w:pPr>
    </w:p>
    <w:p w14:paraId="3D6B9286" w14:textId="77777777" w:rsidR="00D80AD8" w:rsidRDefault="00D80AD8">
      <w:pPr>
        <w:pStyle w:val="normal0"/>
        <w:spacing w:before="4"/>
        <w:ind w:left="-450"/>
        <w:rPr>
          <w:rFonts w:ascii="Muli" w:eastAsia="Muli" w:hAnsi="Muli" w:cs="Muli"/>
          <w:sz w:val="20"/>
          <w:szCs w:val="20"/>
        </w:rPr>
      </w:pPr>
    </w:p>
    <w:p w14:paraId="62E0ED94" w14:textId="77777777" w:rsidR="00D80AD8" w:rsidRDefault="00D80AD8">
      <w:pPr>
        <w:pStyle w:val="normal0"/>
        <w:spacing w:before="9" w:after="1"/>
        <w:rPr>
          <w:rFonts w:ascii="Muli" w:eastAsia="Muli" w:hAnsi="Muli" w:cs="Muli"/>
          <w:sz w:val="20"/>
          <w:szCs w:val="20"/>
        </w:rPr>
      </w:pPr>
    </w:p>
    <w:tbl>
      <w:tblPr>
        <w:tblStyle w:val="a3"/>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30047A44" w14:textId="77777777">
        <w:trPr>
          <w:trHeight w:val="500"/>
        </w:trPr>
        <w:tc>
          <w:tcPr>
            <w:tcW w:w="14140" w:type="dxa"/>
            <w:gridSpan w:val="5"/>
            <w:shd w:val="clear" w:color="auto" w:fill="FF126D"/>
          </w:tcPr>
          <w:p w14:paraId="6A072ADE"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72E8DEBF" w14:textId="77777777">
        <w:trPr>
          <w:trHeight w:val="1120"/>
        </w:trPr>
        <w:tc>
          <w:tcPr>
            <w:tcW w:w="5180" w:type="dxa"/>
            <w:vMerge w:val="restart"/>
          </w:tcPr>
          <w:p w14:paraId="36D34098"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DQ2L5 Reflect</w:t>
            </w:r>
            <w:r>
              <w:rPr>
                <w:rFonts w:ascii="Muli" w:eastAsia="Muli" w:hAnsi="Muli" w:cs="Muli"/>
                <w:sz w:val="20"/>
                <w:szCs w:val="20"/>
              </w:rPr>
              <w:t xml:space="preserve"> </w:t>
            </w:r>
            <w:r>
              <w:rPr>
                <w:rFonts w:ascii="Muli" w:eastAsia="Muli" w:hAnsi="Muli" w:cs="Muli"/>
                <w:b/>
                <w:color w:val="FF126D"/>
                <w:sz w:val="20"/>
                <w:szCs w:val="20"/>
              </w:rPr>
              <w:t>TE p. 148 / TB p. 47</w:t>
            </w:r>
          </w:p>
          <w:p w14:paraId="6161E268" w14:textId="77777777" w:rsidR="00D80AD8" w:rsidRDefault="00D37B82">
            <w:pPr>
              <w:pStyle w:val="normal0"/>
              <w:spacing w:before="15"/>
              <w:ind w:left="153"/>
              <w:rPr>
                <w:rFonts w:ascii="Muli" w:eastAsia="Muli" w:hAnsi="Muli" w:cs="Muli"/>
                <w:sz w:val="20"/>
                <w:szCs w:val="20"/>
              </w:rPr>
            </w:pPr>
            <w:r>
              <w:rPr>
                <w:noProof/>
              </w:rPr>
              <w:drawing>
                <wp:anchor distT="0" distB="0" distL="0" distR="0" simplePos="0" relativeHeight="251663360" behindDoc="0" locked="0" layoutInCell="1" hidden="0" allowOverlap="1" wp14:anchorId="6B92CC8F" wp14:editId="79BE7B3D">
                  <wp:simplePos x="0" y="0"/>
                  <wp:positionH relativeFrom="column">
                    <wp:posOffset>94384</wp:posOffset>
                  </wp:positionH>
                  <wp:positionV relativeFrom="paragraph">
                    <wp:posOffset>123825</wp:posOffset>
                  </wp:positionV>
                  <wp:extent cx="3086966" cy="1862138"/>
                  <wp:effectExtent l="12700" t="12700" r="12700" b="12700"/>
                  <wp:wrapSquare wrapText="bothSides" distT="0" distB="0" distL="0" distR="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r="2209"/>
                          <a:stretch>
                            <a:fillRect/>
                          </a:stretch>
                        </pic:blipFill>
                        <pic:spPr>
                          <a:xfrm>
                            <a:off x="0" y="0"/>
                            <a:ext cx="3086966" cy="1862138"/>
                          </a:xfrm>
                          <a:prstGeom prst="rect">
                            <a:avLst/>
                          </a:prstGeom>
                          <a:ln w="12700">
                            <a:solidFill>
                              <a:srgbClr val="D9D9D9"/>
                            </a:solidFill>
                            <a:prstDash val="solid"/>
                          </a:ln>
                        </pic:spPr>
                      </pic:pic>
                    </a:graphicData>
                  </a:graphic>
                </wp:anchor>
              </w:drawing>
            </w:r>
          </w:p>
        </w:tc>
        <w:tc>
          <w:tcPr>
            <w:tcW w:w="2240" w:type="dxa"/>
            <w:tcBorders>
              <w:bottom w:val="nil"/>
            </w:tcBorders>
            <w:shd w:val="clear" w:color="auto" w:fill="EFEFEF"/>
          </w:tcPr>
          <w:p w14:paraId="03378BCC"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04FAC6B0"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3A4FC8C"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0B795095"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48152488"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w:t>
            </w:r>
            <w:r>
              <w:rPr>
                <w:rFonts w:ascii="Muli" w:eastAsia="Muli" w:hAnsi="Muli" w:cs="Muli"/>
                <w:b/>
                <w:sz w:val="16"/>
                <w:szCs w:val="16"/>
              </w:rPr>
              <w:t>tiple choice, constructed response)</w:t>
            </w:r>
          </w:p>
        </w:tc>
        <w:tc>
          <w:tcPr>
            <w:tcW w:w="2240" w:type="dxa"/>
            <w:tcBorders>
              <w:bottom w:val="nil"/>
            </w:tcBorders>
            <w:shd w:val="clear" w:color="auto" w:fill="EFEFEF"/>
          </w:tcPr>
          <w:p w14:paraId="6E2740AB"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33B21803" w14:textId="77777777">
        <w:trPr>
          <w:trHeight w:val="2780"/>
        </w:trPr>
        <w:tc>
          <w:tcPr>
            <w:tcW w:w="5180" w:type="dxa"/>
            <w:vMerge/>
          </w:tcPr>
          <w:p w14:paraId="6AB644B0" w14:textId="77777777" w:rsidR="00D80AD8" w:rsidRDefault="00D80AD8">
            <w:pPr>
              <w:pStyle w:val="normal0"/>
              <w:rPr>
                <w:rFonts w:ascii="Muli" w:eastAsia="Muli" w:hAnsi="Muli" w:cs="Muli"/>
                <w:sz w:val="20"/>
                <w:szCs w:val="20"/>
              </w:rPr>
            </w:pPr>
          </w:p>
        </w:tc>
        <w:tc>
          <w:tcPr>
            <w:tcW w:w="2240" w:type="dxa"/>
            <w:tcBorders>
              <w:top w:val="nil"/>
            </w:tcBorders>
          </w:tcPr>
          <w:p w14:paraId="6D760527" w14:textId="77777777" w:rsidR="00D80AD8" w:rsidRDefault="00D80AD8">
            <w:pPr>
              <w:pStyle w:val="normal0"/>
              <w:spacing w:before="15"/>
              <w:ind w:left="179" w:right="285"/>
              <w:rPr>
                <w:rFonts w:ascii="Muli" w:eastAsia="Muli" w:hAnsi="Muli" w:cs="Muli"/>
                <w:sz w:val="20"/>
                <w:szCs w:val="20"/>
              </w:rPr>
            </w:pPr>
          </w:p>
          <w:p w14:paraId="63B0949D" w14:textId="77777777" w:rsidR="00D80AD8" w:rsidRDefault="00D37B82">
            <w:pPr>
              <w:pStyle w:val="normal0"/>
              <w:spacing w:before="15"/>
              <w:ind w:left="180" w:right="180" w:hanging="1"/>
              <w:rPr>
                <w:rFonts w:ascii="Muli" w:eastAsia="Muli" w:hAnsi="Muli" w:cs="Muli"/>
                <w:b/>
                <w:sz w:val="20"/>
                <w:szCs w:val="20"/>
              </w:rPr>
            </w:pPr>
            <w:r>
              <w:rPr>
                <w:rFonts w:ascii="Muli" w:eastAsia="Muli" w:hAnsi="Muli" w:cs="Muli"/>
                <w:sz w:val="20"/>
                <w:szCs w:val="20"/>
              </w:rPr>
              <w:t>Writing prompt with 4 questions</w:t>
            </w:r>
          </w:p>
        </w:tc>
        <w:tc>
          <w:tcPr>
            <w:tcW w:w="2240" w:type="dxa"/>
            <w:tcBorders>
              <w:top w:val="nil"/>
            </w:tcBorders>
          </w:tcPr>
          <w:p w14:paraId="08423729" w14:textId="77777777" w:rsidR="00D80AD8" w:rsidRDefault="00D80AD8">
            <w:pPr>
              <w:pStyle w:val="normal0"/>
              <w:spacing w:before="17"/>
              <w:ind w:left="86" w:right="341"/>
              <w:rPr>
                <w:rFonts w:ascii="Muli" w:eastAsia="Muli" w:hAnsi="Muli" w:cs="Muli"/>
                <w:sz w:val="20"/>
                <w:szCs w:val="20"/>
              </w:rPr>
            </w:pPr>
          </w:p>
          <w:p w14:paraId="6F4AD77D" w14:textId="77777777" w:rsidR="00D80AD8" w:rsidRDefault="00D37B82">
            <w:pPr>
              <w:pStyle w:val="normal0"/>
              <w:spacing w:before="17"/>
              <w:ind w:left="86" w:right="90"/>
              <w:rPr>
                <w:rFonts w:ascii="Muli" w:eastAsia="Muli" w:hAnsi="Muli" w:cs="Muli"/>
                <w:sz w:val="20"/>
                <w:szCs w:val="20"/>
              </w:rPr>
            </w:pPr>
            <w:r>
              <w:rPr>
                <w:rFonts w:ascii="Muli" w:eastAsia="Muli" w:hAnsi="Muli" w:cs="Muli"/>
                <w:sz w:val="20"/>
                <w:szCs w:val="20"/>
              </w:rPr>
              <w:t>Summative</w:t>
            </w:r>
          </w:p>
        </w:tc>
        <w:tc>
          <w:tcPr>
            <w:tcW w:w="2240" w:type="dxa"/>
            <w:tcBorders>
              <w:top w:val="nil"/>
            </w:tcBorders>
          </w:tcPr>
          <w:p w14:paraId="2539CE13" w14:textId="77777777" w:rsidR="00D80AD8" w:rsidRDefault="00D80AD8">
            <w:pPr>
              <w:pStyle w:val="normal0"/>
              <w:spacing w:before="15"/>
              <w:ind w:left="86" w:right="36"/>
              <w:rPr>
                <w:rFonts w:ascii="Muli" w:eastAsia="Muli" w:hAnsi="Muli" w:cs="Muli"/>
                <w:sz w:val="20"/>
                <w:szCs w:val="20"/>
              </w:rPr>
            </w:pPr>
          </w:p>
          <w:p w14:paraId="35A36587" w14:textId="77777777" w:rsidR="00D80AD8" w:rsidRDefault="00D37B82">
            <w:pPr>
              <w:pStyle w:val="normal0"/>
              <w:spacing w:before="15"/>
              <w:ind w:left="86" w:right="180"/>
              <w:rPr>
                <w:rFonts w:ascii="Muli" w:eastAsia="Muli" w:hAnsi="Muli" w:cs="Muli"/>
                <w:sz w:val="20"/>
                <w:szCs w:val="20"/>
              </w:rPr>
            </w:pPr>
            <w:r>
              <w:rPr>
                <w:rFonts w:ascii="Muli" w:eastAsia="Muli" w:hAnsi="Muli" w:cs="Muli"/>
                <w:sz w:val="20"/>
                <w:szCs w:val="20"/>
              </w:rPr>
              <w:t>Performance Task, written</w:t>
            </w:r>
          </w:p>
        </w:tc>
        <w:tc>
          <w:tcPr>
            <w:tcW w:w="2240" w:type="dxa"/>
            <w:tcBorders>
              <w:top w:val="nil"/>
            </w:tcBorders>
          </w:tcPr>
          <w:p w14:paraId="587AAF7A" w14:textId="77777777" w:rsidR="00D80AD8" w:rsidRDefault="00D80AD8">
            <w:pPr>
              <w:pStyle w:val="normal0"/>
              <w:spacing w:before="15"/>
              <w:ind w:left="90" w:right="285"/>
              <w:rPr>
                <w:rFonts w:ascii="Muli" w:eastAsia="Muli" w:hAnsi="Muli" w:cs="Muli"/>
                <w:b/>
                <w:sz w:val="16"/>
                <w:szCs w:val="16"/>
              </w:rPr>
            </w:pPr>
          </w:p>
          <w:p w14:paraId="75AAC770" w14:textId="77777777" w:rsidR="00D80AD8" w:rsidRDefault="00D37B82">
            <w:pPr>
              <w:pStyle w:val="normal0"/>
              <w:spacing w:before="15"/>
              <w:ind w:left="90" w:right="180"/>
              <w:rPr>
                <w:rFonts w:ascii="Muli" w:eastAsia="Muli" w:hAnsi="Muli" w:cs="Muli"/>
                <w:sz w:val="20"/>
                <w:szCs w:val="20"/>
              </w:rPr>
            </w:pPr>
            <w:r>
              <w:rPr>
                <w:rFonts w:ascii="Muli" w:eastAsia="Muli" w:hAnsi="Muli" w:cs="Muli"/>
                <w:sz w:val="20"/>
                <w:szCs w:val="20"/>
              </w:rPr>
              <w:t>No evidence of bias. Modifications suggested for students with special needs, gifted and ELA students.</w:t>
            </w:r>
          </w:p>
        </w:tc>
      </w:tr>
      <w:tr w:rsidR="00D80AD8" w14:paraId="6197FE9E" w14:textId="77777777">
        <w:trPr>
          <w:trHeight w:val="520"/>
        </w:trPr>
        <w:tc>
          <w:tcPr>
            <w:tcW w:w="14140" w:type="dxa"/>
            <w:gridSpan w:val="5"/>
            <w:shd w:val="clear" w:color="auto" w:fill="2F5496"/>
          </w:tcPr>
          <w:p w14:paraId="524FFC89"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0405DDAE" w14:textId="77777777">
        <w:trPr>
          <w:trHeight w:val="340"/>
        </w:trPr>
        <w:tc>
          <w:tcPr>
            <w:tcW w:w="7420" w:type="dxa"/>
            <w:gridSpan w:val="2"/>
            <w:shd w:val="clear" w:color="auto" w:fill="EFEFEF"/>
          </w:tcPr>
          <w:p w14:paraId="1F0FCDFD"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3C5E2D8A"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16A3049F" w14:textId="77777777">
        <w:trPr>
          <w:trHeight w:val="1260"/>
        </w:trPr>
        <w:tc>
          <w:tcPr>
            <w:tcW w:w="7420" w:type="dxa"/>
            <w:gridSpan w:val="2"/>
          </w:tcPr>
          <w:p w14:paraId="701607D1" w14:textId="77777777" w:rsidR="00D80AD8" w:rsidRDefault="00D37B82">
            <w:pPr>
              <w:pStyle w:val="normal0"/>
              <w:spacing w:before="15"/>
              <w:ind w:left="179" w:right="589"/>
              <w:rPr>
                <w:rFonts w:ascii="Muli" w:eastAsia="Muli" w:hAnsi="Muli" w:cs="Muli"/>
                <w:sz w:val="20"/>
                <w:szCs w:val="20"/>
              </w:rPr>
            </w:pPr>
            <w:r>
              <w:rPr>
                <w:rFonts w:ascii="Muli" w:eastAsia="Muli" w:hAnsi="Muli" w:cs="Muli"/>
                <w:sz w:val="20"/>
                <w:szCs w:val="20"/>
              </w:rPr>
              <w:t xml:space="preserve">Students describe and explain how amusement park rides move, showing how unbalanced forces change their motion. </w:t>
            </w:r>
          </w:p>
          <w:p w14:paraId="1836D231"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0A2A5F9F" w14:textId="77777777" w:rsidR="00D80AD8" w:rsidRDefault="00D37B82">
            <w:pPr>
              <w:pStyle w:val="normal0"/>
              <w:spacing w:before="15"/>
              <w:ind w:left="180"/>
              <w:rPr>
                <w:rFonts w:ascii="Muli" w:eastAsia="Muli" w:hAnsi="Muli" w:cs="Muli"/>
                <w:sz w:val="20"/>
                <w:szCs w:val="20"/>
              </w:rPr>
            </w:pPr>
            <w:r>
              <w:rPr>
                <w:rFonts w:ascii="Muli" w:eastAsia="Muli" w:hAnsi="Muli" w:cs="Muli"/>
                <w:sz w:val="20"/>
                <w:szCs w:val="20"/>
              </w:rPr>
              <w:t>Students are assessed on their ability to describe the way amusement park rides move, and explain how unbalanced forces cause their motion to change (PS2.A, CCC-2, SEP-8)</w:t>
            </w:r>
          </w:p>
        </w:tc>
      </w:tr>
    </w:tbl>
    <w:p w14:paraId="06F50189" w14:textId="77777777" w:rsidR="00D80AD8" w:rsidRDefault="00D80AD8">
      <w:pPr>
        <w:pStyle w:val="normal0"/>
        <w:spacing w:before="4"/>
        <w:ind w:left="-450"/>
        <w:rPr>
          <w:rFonts w:ascii="Muli" w:eastAsia="Muli" w:hAnsi="Muli" w:cs="Muli"/>
          <w:sz w:val="20"/>
          <w:szCs w:val="20"/>
        </w:rPr>
      </w:pPr>
    </w:p>
    <w:p w14:paraId="004899F9" w14:textId="77777777" w:rsidR="00D80AD8" w:rsidRDefault="00D80AD8">
      <w:pPr>
        <w:pStyle w:val="normal0"/>
        <w:spacing w:before="4"/>
        <w:ind w:left="-450"/>
        <w:rPr>
          <w:rFonts w:ascii="Muli" w:eastAsia="Muli" w:hAnsi="Muli" w:cs="Muli"/>
          <w:sz w:val="20"/>
          <w:szCs w:val="20"/>
        </w:rPr>
      </w:pPr>
    </w:p>
    <w:p w14:paraId="7C479795" w14:textId="77777777" w:rsidR="00D80AD8" w:rsidRDefault="00D80AD8">
      <w:pPr>
        <w:pStyle w:val="normal0"/>
        <w:spacing w:before="4"/>
        <w:ind w:left="-450"/>
        <w:rPr>
          <w:rFonts w:ascii="Muli" w:eastAsia="Muli" w:hAnsi="Muli" w:cs="Muli"/>
          <w:sz w:val="20"/>
          <w:szCs w:val="20"/>
        </w:rPr>
      </w:pPr>
    </w:p>
    <w:p w14:paraId="618F1CD3" w14:textId="77777777" w:rsidR="00D80AD8" w:rsidRDefault="00D80AD8">
      <w:pPr>
        <w:pStyle w:val="normal0"/>
        <w:spacing w:before="4"/>
        <w:ind w:left="-450"/>
        <w:rPr>
          <w:rFonts w:ascii="Muli" w:eastAsia="Muli" w:hAnsi="Muli" w:cs="Muli"/>
          <w:sz w:val="20"/>
          <w:szCs w:val="20"/>
        </w:rPr>
      </w:pPr>
    </w:p>
    <w:p w14:paraId="4A51AFE1" w14:textId="77777777" w:rsidR="00D80AD8" w:rsidRDefault="00D80AD8">
      <w:pPr>
        <w:pStyle w:val="normal0"/>
        <w:spacing w:before="4"/>
        <w:ind w:left="-450"/>
        <w:rPr>
          <w:rFonts w:ascii="Muli" w:eastAsia="Muli" w:hAnsi="Muli" w:cs="Muli"/>
          <w:sz w:val="20"/>
          <w:szCs w:val="20"/>
        </w:rPr>
      </w:pPr>
    </w:p>
    <w:p w14:paraId="3AD533CA" w14:textId="77777777" w:rsidR="00D80AD8" w:rsidRDefault="00D80AD8">
      <w:pPr>
        <w:pStyle w:val="normal0"/>
        <w:spacing w:before="4"/>
        <w:ind w:left="-450"/>
        <w:rPr>
          <w:rFonts w:ascii="Muli" w:eastAsia="Muli" w:hAnsi="Muli" w:cs="Muli"/>
          <w:sz w:val="20"/>
          <w:szCs w:val="20"/>
        </w:rPr>
      </w:pPr>
    </w:p>
    <w:p w14:paraId="20309930" w14:textId="77777777" w:rsidR="00D80AD8" w:rsidRDefault="00D80AD8">
      <w:pPr>
        <w:pStyle w:val="normal0"/>
        <w:spacing w:before="4"/>
        <w:ind w:left="-450"/>
        <w:rPr>
          <w:rFonts w:ascii="Muli" w:eastAsia="Muli" w:hAnsi="Muli" w:cs="Muli"/>
          <w:sz w:val="20"/>
          <w:szCs w:val="20"/>
        </w:rPr>
      </w:pPr>
    </w:p>
    <w:p w14:paraId="037180E3" w14:textId="77777777" w:rsidR="00D80AD8" w:rsidRDefault="00D80AD8">
      <w:pPr>
        <w:pStyle w:val="normal0"/>
        <w:spacing w:before="4"/>
        <w:ind w:left="-450"/>
        <w:rPr>
          <w:rFonts w:ascii="Muli" w:eastAsia="Muli" w:hAnsi="Muli" w:cs="Muli"/>
          <w:sz w:val="20"/>
          <w:szCs w:val="20"/>
        </w:rPr>
      </w:pPr>
    </w:p>
    <w:p w14:paraId="346A2BA7" w14:textId="77777777" w:rsidR="00D80AD8" w:rsidRDefault="00D80AD8">
      <w:pPr>
        <w:pStyle w:val="normal0"/>
        <w:spacing w:before="4"/>
        <w:ind w:left="-450"/>
        <w:rPr>
          <w:rFonts w:ascii="Muli" w:eastAsia="Muli" w:hAnsi="Muli" w:cs="Muli"/>
          <w:sz w:val="20"/>
          <w:szCs w:val="20"/>
        </w:rPr>
      </w:pPr>
    </w:p>
    <w:p w14:paraId="68197F6E" w14:textId="77777777" w:rsidR="00D80AD8" w:rsidRDefault="00D80AD8">
      <w:pPr>
        <w:pStyle w:val="normal0"/>
        <w:spacing w:before="4"/>
        <w:ind w:left="-450"/>
        <w:rPr>
          <w:rFonts w:ascii="Muli" w:eastAsia="Muli" w:hAnsi="Muli" w:cs="Muli"/>
          <w:sz w:val="20"/>
          <w:szCs w:val="20"/>
        </w:rPr>
      </w:pPr>
    </w:p>
    <w:p w14:paraId="353A9007" w14:textId="77777777" w:rsidR="00D80AD8" w:rsidRDefault="00D80AD8">
      <w:pPr>
        <w:pStyle w:val="normal0"/>
        <w:spacing w:before="4"/>
        <w:ind w:left="-450"/>
        <w:rPr>
          <w:rFonts w:ascii="Muli" w:eastAsia="Muli" w:hAnsi="Muli" w:cs="Muli"/>
          <w:sz w:val="20"/>
          <w:szCs w:val="20"/>
        </w:rPr>
      </w:pPr>
    </w:p>
    <w:p w14:paraId="5A903599" w14:textId="77777777" w:rsidR="00D80AD8" w:rsidRDefault="00D80AD8">
      <w:pPr>
        <w:pStyle w:val="normal0"/>
        <w:spacing w:before="9" w:after="1"/>
        <w:rPr>
          <w:rFonts w:ascii="Muli" w:eastAsia="Muli" w:hAnsi="Muli" w:cs="Muli"/>
          <w:sz w:val="20"/>
          <w:szCs w:val="20"/>
        </w:rPr>
      </w:pPr>
    </w:p>
    <w:tbl>
      <w:tblPr>
        <w:tblStyle w:val="a4"/>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66DDE7ED" w14:textId="77777777">
        <w:trPr>
          <w:trHeight w:val="500"/>
        </w:trPr>
        <w:tc>
          <w:tcPr>
            <w:tcW w:w="14140" w:type="dxa"/>
            <w:gridSpan w:val="5"/>
            <w:shd w:val="clear" w:color="auto" w:fill="FF126D"/>
          </w:tcPr>
          <w:p w14:paraId="69651B87"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3E5DAB71" w14:textId="77777777">
        <w:trPr>
          <w:trHeight w:val="1120"/>
        </w:trPr>
        <w:tc>
          <w:tcPr>
            <w:tcW w:w="5180" w:type="dxa"/>
            <w:vMerge w:val="restart"/>
          </w:tcPr>
          <w:p w14:paraId="6A175FCA"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 xml:space="preserve">DQ5L7 Investigate TE p. 278 / TB p. 89 </w:t>
            </w:r>
          </w:p>
          <w:p w14:paraId="1DC2A96B" w14:textId="77777777" w:rsidR="00D80AD8" w:rsidRDefault="00D37B82">
            <w:pPr>
              <w:pStyle w:val="normal0"/>
              <w:spacing w:before="15"/>
              <w:ind w:left="153"/>
              <w:rPr>
                <w:rFonts w:ascii="Muli" w:eastAsia="Muli" w:hAnsi="Muli" w:cs="Muli"/>
                <w:sz w:val="20"/>
                <w:szCs w:val="20"/>
              </w:rPr>
            </w:pPr>
            <w:r>
              <w:rPr>
                <w:noProof/>
              </w:rPr>
              <w:drawing>
                <wp:anchor distT="0" distB="0" distL="0" distR="0" simplePos="0" relativeHeight="251664384" behindDoc="0" locked="0" layoutInCell="1" hidden="0" allowOverlap="1" wp14:anchorId="1B8AC594" wp14:editId="35CA8054">
                  <wp:simplePos x="0" y="0"/>
                  <wp:positionH relativeFrom="column">
                    <wp:posOffset>94384</wp:posOffset>
                  </wp:positionH>
                  <wp:positionV relativeFrom="paragraph">
                    <wp:posOffset>123825</wp:posOffset>
                  </wp:positionV>
                  <wp:extent cx="3086966" cy="1862138"/>
                  <wp:effectExtent l="12700" t="12700" r="12700" b="12700"/>
                  <wp:wrapSquare wrapText="bothSides" distT="0" distB="0" distL="0" distR="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r="2209"/>
                          <a:stretch>
                            <a:fillRect/>
                          </a:stretch>
                        </pic:blipFill>
                        <pic:spPr>
                          <a:xfrm>
                            <a:off x="0" y="0"/>
                            <a:ext cx="3086966" cy="1862138"/>
                          </a:xfrm>
                          <a:prstGeom prst="rect">
                            <a:avLst/>
                          </a:prstGeom>
                          <a:ln w="12700">
                            <a:solidFill>
                              <a:srgbClr val="D9D9D9"/>
                            </a:solidFill>
                            <a:prstDash val="solid"/>
                          </a:ln>
                        </pic:spPr>
                      </pic:pic>
                    </a:graphicData>
                  </a:graphic>
                </wp:anchor>
              </w:drawing>
            </w:r>
          </w:p>
        </w:tc>
        <w:tc>
          <w:tcPr>
            <w:tcW w:w="2240" w:type="dxa"/>
            <w:tcBorders>
              <w:bottom w:val="nil"/>
            </w:tcBorders>
            <w:shd w:val="clear" w:color="auto" w:fill="EFEFEF"/>
          </w:tcPr>
          <w:p w14:paraId="4FEA29F7"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6558B621"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1750022F"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737071A7"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3BC516CB"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13083ECB"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6A02BCF6" w14:textId="77777777">
        <w:trPr>
          <w:trHeight w:val="2780"/>
        </w:trPr>
        <w:tc>
          <w:tcPr>
            <w:tcW w:w="5180" w:type="dxa"/>
            <w:vMerge/>
          </w:tcPr>
          <w:p w14:paraId="2A86E2A5" w14:textId="77777777" w:rsidR="00D80AD8" w:rsidRDefault="00D80AD8">
            <w:pPr>
              <w:pStyle w:val="normal0"/>
              <w:rPr>
                <w:rFonts w:ascii="Muli" w:eastAsia="Muli" w:hAnsi="Muli" w:cs="Muli"/>
                <w:sz w:val="20"/>
                <w:szCs w:val="20"/>
              </w:rPr>
            </w:pPr>
          </w:p>
        </w:tc>
        <w:tc>
          <w:tcPr>
            <w:tcW w:w="2240" w:type="dxa"/>
            <w:tcBorders>
              <w:top w:val="nil"/>
            </w:tcBorders>
          </w:tcPr>
          <w:p w14:paraId="13B1B08E" w14:textId="77777777" w:rsidR="00D80AD8" w:rsidRDefault="00D80AD8">
            <w:pPr>
              <w:pStyle w:val="normal0"/>
              <w:spacing w:before="15"/>
              <w:ind w:left="179" w:right="285"/>
              <w:rPr>
                <w:rFonts w:ascii="Muli" w:eastAsia="Muli" w:hAnsi="Muli" w:cs="Muli"/>
                <w:sz w:val="20"/>
                <w:szCs w:val="20"/>
              </w:rPr>
            </w:pPr>
          </w:p>
          <w:p w14:paraId="22CEFE8C" w14:textId="77777777" w:rsidR="00D80AD8" w:rsidRDefault="00D37B82">
            <w:pPr>
              <w:pStyle w:val="normal0"/>
              <w:spacing w:before="15"/>
              <w:ind w:left="180" w:right="165" w:hanging="1"/>
              <w:rPr>
                <w:rFonts w:ascii="Muli" w:eastAsia="Muli" w:hAnsi="Muli" w:cs="Muli"/>
                <w:b/>
                <w:sz w:val="20"/>
                <w:szCs w:val="20"/>
              </w:rPr>
            </w:pPr>
            <w:r>
              <w:rPr>
                <w:rFonts w:ascii="Muli" w:eastAsia="Muli" w:hAnsi="Muli" w:cs="Muli"/>
                <w:sz w:val="20"/>
                <w:szCs w:val="20"/>
              </w:rPr>
              <w:t>Developing model rides using a criteria and design.</w:t>
            </w:r>
          </w:p>
        </w:tc>
        <w:tc>
          <w:tcPr>
            <w:tcW w:w="2240" w:type="dxa"/>
            <w:tcBorders>
              <w:top w:val="nil"/>
            </w:tcBorders>
          </w:tcPr>
          <w:p w14:paraId="7A07F4DB" w14:textId="77777777" w:rsidR="00D80AD8" w:rsidRDefault="00D80AD8">
            <w:pPr>
              <w:pStyle w:val="normal0"/>
              <w:spacing w:before="17"/>
              <w:ind w:left="86" w:right="341"/>
              <w:rPr>
                <w:rFonts w:ascii="Muli" w:eastAsia="Muli" w:hAnsi="Muli" w:cs="Muli"/>
                <w:sz w:val="20"/>
                <w:szCs w:val="20"/>
              </w:rPr>
            </w:pPr>
          </w:p>
          <w:p w14:paraId="1E497803" w14:textId="77777777" w:rsidR="00D80AD8" w:rsidRDefault="00D37B82">
            <w:pPr>
              <w:pStyle w:val="normal0"/>
              <w:spacing w:before="17"/>
              <w:ind w:left="86" w:right="90"/>
              <w:rPr>
                <w:rFonts w:ascii="Muli" w:eastAsia="Muli" w:hAnsi="Muli" w:cs="Muli"/>
                <w:sz w:val="20"/>
                <w:szCs w:val="20"/>
              </w:rPr>
            </w:pPr>
            <w:r>
              <w:rPr>
                <w:rFonts w:ascii="Muli" w:eastAsia="Muli" w:hAnsi="Muli" w:cs="Muli"/>
                <w:sz w:val="20"/>
                <w:szCs w:val="20"/>
              </w:rPr>
              <w:t>Summative</w:t>
            </w:r>
          </w:p>
        </w:tc>
        <w:tc>
          <w:tcPr>
            <w:tcW w:w="2240" w:type="dxa"/>
            <w:tcBorders>
              <w:top w:val="nil"/>
            </w:tcBorders>
          </w:tcPr>
          <w:p w14:paraId="038DC7B6" w14:textId="77777777" w:rsidR="00D80AD8" w:rsidRDefault="00D80AD8">
            <w:pPr>
              <w:pStyle w:val="normal0"/>
              <w:spacing w:before="15"/>
              <w:ind w:left="86" w:right="36"/>
              <w:rPr>
                <w:rFonts w:ascii="Muli" w:eastAsia="Muli" w:hAnsi="Muli" w:cs="Muli"/>
                <w:sz w:val="20"/>
                <w:szCs w:val="20"/>
              </w:rPr>
            </w:pPr>
          </w:p>
          <w:p w14:paraId="71334291" w14:textId="77777777" w:rsidR="00D80AD8" w:rsidRDefault="00D37B82">
            <w:pPr>
              <w:pStyle w:val="normal0"/>
              <w:spacing w:before="15"/>
              <w:ind w:left="86" w:right="180"/>
              <w:rPr>
                <w:rFonts w:ascii="Muli" w:eastAsia="Muli" w:hAnsi="Muli" w:cs="Muli"/>
                <w:sz w:val="20"/>
                <w:szCs w:val="20"/>
              </w:rPr>
            </w:pPr>
            <w:r>
              <w:rPr>
                <w:rFonts w:ascii="Muli" w:eastAsia="Muli" w:hAnsi="Muli" w:cs="Muli"/>
                <w:sz w:val="20"/>
                <w:szCs w:val="20"/>
              </w:rPr>
              <w:t>Performance Task</w:t>
            </w:r>
          </w:p>
        </w:tc>
        <w:tc>
          <w:tcPr>
            <w:tcW w:w="2240" w:type="dxa"/>
            <w:tcBorders>
              <w:top w:val="nil"/>
            </w:tcBorders>
          </w:tcPr>
          <w:p w14:paraId="568DB062" w14:textId="77777777" w:rsidR="00D80AD8" w:rsidRDefault="00D80AD8">
            <w:pPr>
              <w:pStyle w:val="normal0"/>
              <w:spacing w:before="15"/>
              <w:ind w:left="90" w:right="285"/>
              <w:rPr>
                <w:rFonts w:ascii="Muli" w:eastAsia="Muli" w:hAnsi="Muli" w:cs="Muli"/>
                <w:b/>
                <w:sz w:val="16"/>
                <w:szCs w:val="16"/>
              </w:rPr>
            </w:pPr>
          </w:p>
          <w:p w14:paraId="14B4753F" w14:textId="77777777" w:rsidR="00D80AD8" w:rsidRDefault="00D37B82">
            <w:pPr>
              <w:pStyle w:val="normal0"/>
              <w:spacing w:before="15"/>
              <w:ind w:left="90" w:right="255"/>
              <w:rPr>
                <w:rFonts w:ascii="Muli" w:eastAsia="Muli" w:hAnsi="Muli" w:cs="Muli"/>
                <w:sz w:val="20"/>
                <w:szCs w:val="20"/>
              </w:rPr>
            </w:pPr>
            <w:r>
              <w:rPr>
                <w:rFonts w:ascii="Muli" w:eastAsia="Muli" w:hAnsi="Muli" w:cs="Muli"/>
                <w:sz w:val="20"/>
                <w:szCs w:val="20"/>
              </w:rPr>
              <w:t>No evidence of bias. Modifications suggested for students with special needs, gifted and ELA students.</w:t>
            </w:r>
          </w:p>
        </w:tc>
      </w:tr>
      <w:tr w:rsidR="00D80AD8" w14:paraId="68055773" w14:textId="77777777">
        <w:trPr>
          <w:trHeight w:val="520"/>
        </w:trPr>
        <w:tc>
          <w:tcPr>
            <w:tcW w:w="14140" w:type="dxa"/>
            <w:gridSpan w:val="5"/>
            <w:shd w:val="clear" w:color="auto" w:fill="2F5496"/>
          </w:tcPr>
          <w:p w14:paraId="061829B9"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0B49ABA2" w14:textId="77777777">
        <w:trPr>
          <w:trHeight w:val="340"/>
        </w:trPr>
        <w:tc>
          <w:tcPr>
            <w:tcW w:w="7420" w:type="dxa"/>
            <w:gridSpan w:val="2"/>
            <w:shd w:val="clear" w:color="auto" w:fill="EFEFEF"/>
          </w:tcPr>
          <w:p w14:paraId="2FF8CE4A"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770EBBDB"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7C18350A" w14:textId="77777777">
        <w:trPr>
          <w:trHeight w:val="1260"/>
        </w:trPr>
        <w:tc>
          <w:tcPr>
            <w:tcW w:w="7420" w:type="dxa"/>
            <w:gridSpan w:val="2"/>
          </w:tcPr>
          <w:p w14:paraId="244A2F0F" w14:textId="77777777" w:rsidR="00D80AD8" w:rsidRDefault="00D37B82">
            <w:pPr>
              <w:pStyle w:val="normal0"/>
              <w:spacing w:before="15"/>
              <w:ind w:left="179" w:right="589"/>
              <w:rPr>
                <w:rFonts w:ascii="Muli" w:eastAsia="Muli" w:hAnsi="Muli" w:cs="Muli"/>
                <w:sz w:val="20"/>
                <w:szCs w:val="20"/>
              </w:rPr>
            </w:pPr>
            <w:r>
              <w:rPr>
                <w:rFonts w:ascii="Muli" w:eastAsia="Muli" w:hAnsi="Muli" w:cs="Muli"/>
                <w:sz w:val="20"/>
                <w:szCs w:val="20"/>
              </w:rPr>
              <w:t>Over the course of three lessons, students research, design, build and test a magnetic ride. They figure out how magnetic interactions can create an amusement park ride that moves in exciting and fun ways.</w:t>
            </w:r>
          </w:p>
          <w:p w14:paraId="4CFC17AF"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7E25681E" w14:textId="77777777" w:rsidR="00D80AD8" w:rsidRDefault="00D37B82">
            <w:pPr>
              <w:pStyle w:val="normal0"/>
              <w:spacing w:before="15"/>
              <w:ind w:left="180"/>
              <w:rPr>
                <w:rFonts w:ascii="Muli" w:eastAsia="Muli" w:hAnsi="Muli" w:cs="Muli"/>
                <w:sz w:val="20"/>
                <w:szCs w:val="20"/>
              </w:rPr>
            </w:pPr>
            <w:r>
              <w:rPr>
                <w:rFonts w:ascii="Muli" w:eastAsia="Muli" w:hAnsi="Muli" w:cs="Muli"/>
                <w:sz w:val="20"/>
                <w:szCs w:val="20"/>
              </w:rPr>
              <w:t>Students are assessed on their ability to research, design and build a dragon ride to test. They define criteria and constraints and measure their success using a rubric. They apply knowledge of forces and motion, non-contact forces, and generate solutions</w:t>
            </w:r>
            <w:r>
              <w:rPr>
                <w:rFonts w:ascii="Muli" w:eastAsia="Muli" w:hAnsi="Muli" w:cs="Muli"/>
                <w:sz w:val="20"/>
                <w:szCs w:val="20"/>
              </w:rPr>
              <w:t xml:space="preserve"> to an engineering problem. (PS2.A, PS2.B, ETS1.B, ETS1.C, CCC-1, CCC-2, SEP-2, SEP-3, SEP-6)</w:t>
            </w:r>
          </w:p>
        </w:tc>
      </w:tr>
    </w:tbl>
    <w:p w14:paraId="47B7C16F" w14:textId="77777777" w:rsidR="00D80AD8" w:rsidRDefault="00D80AD8">
      <w:pPr>
        <w:pStyle w:val="normal0"/>
        <w:spacing w:before="4"/>
        <w:ind w:left="-450"/>
        <w:rPr>
          <w:rFonts w:ascii="Muli" w:eastAsia="Muli" w:hAnsi="Muli" w:cs="Muli"/>
          <w:sz w:val="20"/>
          <w:szCs w:val="20"/>
        </w:rPr>
      </w:pPr>
    </w:p>
    <w:p w14:paraId="6F84A274" w14:textId="77777777" w:rsidR="00D80AD8" w:rsidRDefault="00D80AD8">
      <w:pPr>
        <w:pStyle w:val="normal0"/>
        <w:spacing w:before="4"/>
        <w:rPr>
          <w:rFonts w:ascii="Muli" w:eastAsia="Muli" w:hAnsi="Muli" w:cs="Muli"/>
          <w:sz w:val="20"/>
          <w:szCs w:val="20"/>
        </w:rPr>
      </w:pPr>
    </w:p>
    <w:p w14:paraId="4E5921E5" w14:textId="77777777" w:rsidR="00D80AD8" w:rsidRDefault="00D80AD8">
      <w:pPr>
        <w:pStyle w:val="normal0"/>
        <w:spacing w:before="4"/>
        <w:rPr>
          <w:rFonts w:ascii="Muli" w:eastAsia="Muli" w:hAnsi="Muli" w:cs="Muli"/>
          <w:sz w:val="20"/>
          <w:szCs w:val="20"/>
        </w:rPr>
      </w:pPr>
    </w:p>
    <w:p w14:paraId="4C761B71" w14:textId="77777777" w:rsidR="00D80AD8" w:rsidRDefault="00D80AD8">
      <w:pPr>
        <w:pStyle w:val="normal0"/>
        <w:spacing w:before="4"/>
        <w:rPr>
          <w:rFonts w:ascii="Muli" w:eastAsia="Muli" w:hAnsi="Muli" w:cs="Muli"/>
          <w:sz w:val="20"/>
          <w:szCs w:val="20"/>
        </w:rPr>
      </w:pPr>
    </w:p>
    <w:p w14:paraId="6A07A24D" w14:textId="77777777" w:rsidR="00D80AD8" w:rsidRDefault="00D80AD8">
      <w:pPr>
        <w:pStyle w:val="normal0"/>
        <w:spacing w:before="4"/>
        <w:rPr>
          <w:rFonts w:ascii="Muli" w:eastAsia="Muli" w:hAnsi="Muli" w:cs="Muli"/>
          <w:sz w:val="20"/>
          <w:szCs w:val="20"/>
        </w:rPr>
      </w:pPr>
    </w:p>
    <w:p w14:paraId="41EA6586" w14:textId="77777777" w:rsidR="00D80AD8" w:rsidRDefault="00D80AD8">
      <w:pPr>
        <w:pStyle w:val="normal0"/>
        <w:spacing w:before="4"/>
        <w:rPr>
          <w:rFonts w:ascii="Muli" w:eastAsia="Muli" w:hAnsi="Muli" w:cs="Muli"/>
          <w:sz w:val="20"/>
          <w:szCs w:val="20"/>
        </w:rPr>
      </w:pPr>
    </w:p>
    <w:p w14:paraId="5845A1B1" w14:textId="77777777" w:rsidR="00D80AD8" w:rsidRDefault="00D80AD8">
      <w:pPr>
        <w:pStyle w:val="normal0"/>
        <w:spacing w:before="4"/>
        <w:rPr>
          <w:rFonts w:ascii="Muli" w:eastAsia="Muli" w:hAnsi="Muli" w:cs="Muli"/>
          <w:sz w:val="20"/>
          <w:szCs w:val="20"/>
        </w:rPr>
      </w:pPr>
    </w:p>
    <w:p w14:paraId="0258DF3E" w14:textId="77777777" w:rsidR="00D80AD8" w:rsidRDefault="00D80AD8">
      <w:pPr>
        <w:pStyle w:val="normal0"/>
        <w:spacing w:before="4"/>
        <w:rPr>
          <w:rFonts w:ascii="Muli" w:eastAsia="Muli" w:hAnsi="Muli" w:cs="Muli"/>
          <w:sz w:val="20"/>
          <w:szCs w:val="20"/>
        </w:rPr>
      </w:pPr>
    </w:p>
    <w:p w14:paraId="2678FC21" w14:textId="77777777" w:rsidR="00D80AD8" w:rsidRDefault="00D80AD8">
      <w:pPr>
        <w:pStyle w:val="normal0"/>
        <w:spacing w:before="4"/>
        <w:rPr>
          <w:rFonts w:ascii="Muli" w:eastAsia="Muli" w:hAnsi="Muli" w:cs="Muli"/>
          <w:sz w:val="20"/>
          <w:szCs w:val="20"/>
        </w:rPr>
      </w:pPr>
    </w:p>
    <w:p w14:paraId="0A6D5715" w14:textId="77777777" w:rsidR="00D80AD8" w:rsidRDefault="00D80AD8">
      <w:pPr>
        <w:pStyle w:val="normal0"/>
        <w:spacing w:before="4"/>
        <w:rPr>
          <w:rFonts w:ascii="Muli" w:eastAsia="Muli" w:hAnsi="Muli" w:cs="Muli"/>
          <w:sz w:val="20"/>
          <w:szCs w:val="20"/>
        </w:rPr>
      </w:pPr>
    </w:p>
    <w:tbl>
      <w:tblPr>
        <w:tblStyle w:val="a5"/>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1CD396AF" w14:textId="77777777">
        <w:trPr>
          <w:trHeight w:val="500"/>
        </w:trPr>
        <w:tc>
          <w:tcPr>
            <w:tcW w:w="14140" w:type="dxa"/>
            <w:gridSpan w:val="5"/>
            <w:shd w:val="clear" w:color="auto" w:fill="FF126D"/>
          </w:tcPr>
          <w:p w14:paraId="76119D7C"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2B3AC857" w14:textId="77777777">
        <w:trPr>
          <w:trHeight w:val="1120"/>
        </w:trPr>
        <w:tc>
          <w:tcPr>
            <w:tcW w:w="5180" w:type="dxa"/>
            <w:vMerge w:val="restart"/>
          </w:tcPr>
          <w:p w14:paraId="7C487C21" w14:textId="77777777" w:rsidR="00D80AD8" w:rsidRDefault="00D37B82">
            <w:pPr>
              <w:pStyle w:val="normal0"/>
              <w:spacing w:before="15"/>
              <w:ind w:left="153"/>
              <w:rPr>
                <w:rFonts w:ascii="Muli" w:eastAsia="Muli" w:hAnsi="Muli" w:cs="Muli"/>
                <w:b/>
                <w:color w:val="FF126D"/>
                <w:sz w:val="20"/>
                <w:szCs w:val="20"/>
              </w:rPr>
            </w:pPr>
            <w:hyperlink r:id="rId13">
              <w:r>
                <w:rPr>
                  <w:rFonts w:ascii="Muli" w:eastAsia="Muli" w:hAnsi="Muli" w:cs="Muli"/>
                  <w:b/>
                  <w:color w:val="FF126D"/>
                  <w:sz w:val="20"/>
                  <w:szCs w:val="20"/>
                </w:rPr>
                <w:t xml:space="preserve">Multiple Choice </w:t>
              </w:r>
            </w:hyperlink>
            <w:r>
              <w:rPr>
                <w:rFonts w:ascii="Muli" w:eastAsia="Muli" w:hAnsi="Muli" w:cs="Muli"/>
                <w:b/>
                <w:color w:val="FF126D"/>
                <w:sz w:val="20"/>
                <w:szCs w:val="20"/>
              </w:rPr>
              <w:t>Assessment</w:t>
            </w:r>
          </w:p>
          <w:p w14:paraId="03CF05EA" w14:textId="77777777" w:rsidR="00D80AD8" w:rsidRDefault="00D80AD8">
            <w:pPr>
              <w:pStyle w:val="normal0"/>
              <w:spacing w:before="15"/>
              <w:ind w:left="153"/>
              <w:rPr>
                <w:rFonts w:ascii="Muli" w:eastAsia="Muli" w:hAnsi="Muli" w:cs="Muli"/>
                <w:sz w:val="20"/>
                <w:szCs w:val="20"/>
              </w:rPr>
            </w:pPr>
          </w:p>
          <w:p w14:paraId="3822824D" w14:textId="77777777" w:rsidR="00D80AD8" w:rsidRDefault="00D37B82">
            <w:pPr>
              <w:pStyle w:val="normal0"/>
              <w:spacing w:before="15"/>
              <w:ind w:left="153"/>
              <w:rPr>
                <w:rFonts w:ascii="Muli" w:eastAsia="Muli" w:hAnsi="Muli" w:cs="Muli"/>
                <w:sz w:val="20"/>
                <w:szCs w:val="20"/>
              </w:rPr>
            </w:pPr>
            <w:r>
              <w:rPr>
                <w:rFonts w:ascii="Muli" w:eastAsia="Muli" w:hAnsi="Muli" w:cs="Muli"/>
                <w:noProof/>
                <w:sz w:val="20"/>
                <w:szCs w:val="20"/>
              </w:rPr>
              <w:drawing>
                <wp:inline distT="114300" distB="114300" distL="114300" distR="114300" wp14:anchorId="34A9EDE2" wp14:editId="7617C8FF">
                  <wp:extent cx="3033713" cy="3077807"/>
                  <wp:effectExtent l="12700" t="12700" r="12700" b="1270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3033713" cy="3077807"/>
                          </a:xfrm>
                          <a:prstGeom prst="rect">
                            <a:avLst/>
                          </a:prstGeom>
                          <a:ln w="12700">
                            <a:solidFill>
                              <a:srgbClr val="EFEFEF"/>
                            </a:solidFill>
                            <a:prstDash val="solid"/>
                          </a:ln>
                        </pic:spPr>
                      </pic:pic>
                    </a:graphicData>
                  </a:graphic>
                </wp:inline>
              </w:drawing>
            </w:r>
          </w:p>
        </w:tc>
        <w:tc>
          <w:tcPr>
            <w:tcW w:w="2240" w:type="dxa"/>
            <w:tcBorders>
              <w:bottom w:val="nil"/>
            </w:tcBorders>
            <w:shd w:val="clear" w:color="auto" w:fill="EFEFEF"/>
          </w:tcPr>
          <w:p w14:paraId="1EEDA8D4"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1E72933A"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C86D31E"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4B5DDE78"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6B2C80C0"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255439D1"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2DE2085F" w14:textId="77777777">
        <w:trPr>
          <w:trHeight w:val="3000"/>
        </w:trPr>
        <w:tc>
          <w:tcPr>
            <w:tcW w:w="5180" w:type="dxa"/>
            <w:vMerge/>
          </w:tcPr>
          <w:p w14:paraId="09247B0A" w14:textId="77777777" w:rsidR="00D80AD8" w:rsidRDefault="00D80AD8">
            <w:pPr>
              <w:pStyle w:val="normal0"/>
              <w:rPr>
                <w:rFonts w:ascii="Muli" w:eastAsia="Muli" w:hAnsi="Muli" w:cs="Muli"/>
                <w:sz w:val="20"/>
                <w:szCs w:val="20"/>
              </w:rPr>
            </w:pPr>
          </w:p>
        </w:tc>
        <w:tc>
          <w:tcPr>
            <w:tcW w:w="2240" w:type="dxa"/>
            <w:tcBorders>
              <w:top w:val="nil"/>
            </w:tcBorders>
          </w:tcPr>
          <w:p w14:paraId="5790E268" w14:textId="77777777" w:rsidR="00D80AD8" w:rsidRDefault="00D80AD8">
            <w:pPr>
              <w:pStyle w:val="normal0"/>
              <w:spacing w:before="15"/>
              <w:ind w:left="179" w:right="285"/>
              <w:rPr>
                <w:rFonts w:ascii="Muli" w:eastAsia="Muli" w:hAnsi="Muli" w:cs="Muli"/>
                <w:sz w:val="20"/>
                <w:szCs w:val="20"/>
              </w:rPr>
            </w:pPr>
          </w:p>
          <w:p w14:paraId="6C4A9D53" w14:textId="77777777" w:rsidR="00D80AD8" w:rsidRDefault="00D37B82">
            <w:pPr>
              <w:pStyle w:val="normal0"/>
              <w:spacing w:before="15"/>
              <w:ind w:left="180" w:right="180" w:hanging="1"/>
              <w:rPr>
                <w:rFonts w:ascii="Muli" w:eastAsia="Muli" w:hAnsi="Muli" w:cs="Muli"/>
                <w:sz w:val="20"/>
                <w:szCs w:val="20"/>
              </w:rPr>
            </w:pPr>
            <w:r>
              <w:rPr>
                <w:rFonts w:ascii="Muli" w:eastAsia="Muli" w:hAnsi="Muli" w:cs="Muli"/>
                <w:sz w:val="20"/>
                <w:szCs w:val="20"/>
              </w:rPr>
              <w:t xml:space="preserve">Multiple Choice Assessment: </w:t>
            </w:r>
          </w:p>
          <w:p w14:paraId="0582686D" w14:textId="77777777" w:rsidR="00D80AD8" w:rsidRDefault="00D37B82">
            <w:pPr>
              <w:pStyle w:val="normal0"/>
              <w:spacing w:before="15"/>
              <w:ind w:left="180" w:right="180" w:hanging="1"/>
              <w:rPr>
                <w:rFonts w:ascii="Muli" w:eastAsia="Muli" w:hAnsi="Muli" w:cs="Muli"/>
                <w:sz w:val="20"/>
                <w:szCs w:val="20"/>
              </w:rPr>
            </w:pPr>
            <w:r>
              <w:rPr>
                <w:rFonts w:ascii="Muli" w:eastAsia="Muli" w:hAnsi="Muli" w:cs="Muli"/>
                <w:sz w:val="20"/>
                <w:szCs w:val="20"/>
              </w:rPr>
              <w:t>Part A: 10 True or False questions</w:t>
            </w:r>
          </w:p>
          <w:p w14:paraId="76ECC708" w14:textId="77777777" w:rsidR="00D80AD8" w:rsidRDefault="00D37B82">
            <w:pPr>
              <w:pStyle w:val="normal0"/>
              <w:spacing w:before="15"/>
              <w:ind w:left="180" w:right="180" w:hanging="1"/>
              <w:rPr>
                <w:rFonts w:ascii="Muli" w:eastAsia="Muli" w:hAnsi="Muli" w:cs="Muli"/>
                <w:sz w:val="20"/>
                <w:szCs w:val="20"/>
              </w:rPr>
            </w:pPr>
            <w:r>
              <w:rPr>
                <w:rFonts w:ascii="Muli" w:eastAsia="Muli" w:hAnsi="Muli" w:cs="Muli"/>
                <w:sz w:val="20"/>
                <w:szCs w:val="20"/>
              </w:rPr>
              <w:t>Part B: 17 Multiple Choice questions</w:t>
            </w:r>
          </w:p>
          <w:p w14:paraId="749C68E7" w14:textId="77777777" w:rsidR="00D80AD8" w:rsidRDefault="00D37B82">
            <w:pPr>
              <w:pStyle w:val="normal0"/>
              <w:spacing w:before="15"/>
              <w:ind w:left="180" w:right="180" w:hanging="1"/>
              <w:rPr>
                <w:rFonts w:ascii="Muli" w:eastAsia="Muli" w:hAnsi="Muli" w:cs="Muli"/>
                <w:sz w:val="20"/>
                <w:szCs w:val="20"/>
              </w:rPr>
            </w:pPr>
            <w:r>
              <w:rPr>
                <w:rFonts w:ascii="Muli" w:eastAsia="Muli" w:hAnsi="Muli" w:cs="Muli"/>
                <w:sz w:val="20"/>
                <w:szCs w:val="20"/>
              </w:rPr>
              <w:t>Part C: 5 Extended questions.</w:t>
            </w:r>
          </w:p>
          <w:p w14:paraId="2F714E72" w14:textId="77777777" w:rsidR="00D80AD8" w:rsidRDefault="00D37B82">
            <w:pPr>
              <w:pStyle w:val="normal0"/>
              <w:spacing w:before="15"/>
              <w:ind w:left="180" w:right="180" w:hanging="1"/>
              <w:rPr>
                <w:rFonts w:ascii="Muli" w:eastAsia="Muli" w:hAnsi="Muli" w:cs="Muli"/>
                <w:sz w:val="20"/>
                <w:szCs w:val="20"/>
              </w:rPr>
            </w:pPr>
            <w:r>
              <w:rPr>
                <w:rFonts w:ascii="Muli" w:eastAsia="Muli" w:hAnsi="Muli" w:cs="Muli"/>
                <w:sz w:val="20"/>
                <w:szCs w:val="20"/>
              </w:rPr>
              <w:t>Suggested pacing: 20-30 minutes</w:t>
            </w:r>
          </w:p>
        </w:tc>
        <w:tc>
          <w:tcPr>
            <w:tcW w:w="2240" w:type="dxa"/>
            <w:tcBorders>
              <w:top w:val="nil"/>
            </w:tcBorders>
          </w:tcPr>
          <w:p w14:paraId="28DB2DE1" w14:textId="77777777" w:rsidR="00D80AD8" w:rsidRDefault="00D80AD8">
            <w:pPr>
              <w:pStyle w:val="normal0"/>
              <w:spacing w:before="17"/>
              <w:ind w:left="86" w:right="341"/>
              <w:rPr>
                <w:rFonts w:ascii="Muli" w:eastAsia="Muli" w:hAnsi="Muli" w:cs="Muli"/>
                <w:sz w:val="20"/>
                <w:szCs w:val="20"/>
              </w:rPr>
            </w:pPr>
          </w:p>
          <w:p w14:paraId="7B7BC8A2" w14:textId="77777777" w:rsidR="00D80AD8" w:rsidRDefault="00D37B82">
            <w:pPr>
              <w:pStyle w:val="normal0"/>
              <w:spacing w:before="17"/>
              <w:ind w:left="86" w:right="90"/>
              <w:rPr>
                <w:rFonts w:ascii="Muli" w:eastAsia="Muli" w:hAnsi="Muli" w:cs="Muli"/>
                <w:sz w:val="20"/>
                <w:szCs w:val="20"/>
              </w:rPr>
            </w:pPr>
            <w:r>
              <w:rPr>
                <w:rFonts w:ascii="Muli" w:eastAsia="Muli" w:hAnsi="Muli" w:cs="Muli"/>
                <w:sz w:val="20"/>
                <w:szCs w:val="20"/>
              </w:rPr>
              <w:t>Summative</w:t>
            </w:r>
          </w:p>
        </w:tc>
        <w:tc>
          <w:tcPr>
            <w:tcW w:w="2240" w:type="dxa"/>
            <w:tcBorders>
              <w:top w:val="nil"/>
            </w:tcBorders>
          </w:tcPr>
          <w:p w14:paraId="56CCDC05" w14:textId="77777777" w:rsidR="00D80AD8" w:rsidRDefault="00D80AD8">
            <w:pPr>
              <w:pStyle w:val="normal0"/>
              <w:spacing w:before="15"/>
              <w:ind w:left="86" w:right="36"/>
              <w:rPr>
                <w:rFonts w:ascii="Muli" w:eastAsia="Muli" w:hAnsi="Muli" w:cs="Muli"/>
                <w:sz w:val="20"/>
                <w:szCs w:val="20"/>
              </w:rPr>
            </w:pPr>
          </w:p>
          <w:p w14:paraId="0C219EAF"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Multiple Choice</w:t>
            </w:r>
          </w:p>
        </w:tc>
        <w:tc>
          <w:tcPr>
            <w:tcW w:w="2240" w:type="dxa"/>
            <w:tcBorders>
              <w:top w:val="nil"/>
            </w:tcBorders>
          </w:tcPr>
          <w:p w14:paraId="00D16483" w14:textId="77777777" w:rsidR="00D80AD8" w:rsidRDefault="00D80AD8">
            <w:pPr>
              <w:pStyle w:val="normal0"/>
              <w:spacing w:before="15"/>
              <w:ind w:left="90" w:right="285"/>
              <w:rPr>
                <w:rFonts w:ascii="Muli" w:eastAsia="Muli" w:hAnsi="Muli" w:cs="Muli"/>
                <w:b/>
                <w:sz w:val="16"/>
                <w:szCs w:val="16"/>
              </w:rPr>
            </w:pPr>
          </w:p>
          <w:p w14:paraId="7C09AD42" w14:textId="77777777" w:rsidR="00D80AD8" w:rsidRDefault="00D37B82">
            <w:pPr>
              <w:pStyle w:val="normal0"/>
              <w:spacing w:before="15"/>
              <w:ind w:left="90" w:right="180"/>
              <w:rPr>
                <w:rFonts w:ascii="Muli" w:eastAsia="Muli" w:hAnsi="Muli" w:cs="Muli"/>
                <w:sz w:val="20"/>
                <w:szCs w:val="20"/>
              </w:rPr>
            </w:pPr>
            <w:r>
              <w:rPr>
                <w:rFonts w:ascii="Muli" w:eastAsia="Muli" w:hAnsi="Muli" w:cs="Muli"/>
                <w:sz w:val="20"/>
                <w:szCs w:val="20"/>
              </w:rPr>
              <w:t>No bias. A good mix of image-based and text questions, with text to speech function available</w:t>
            </w:r>
            <w:r>
              <w:rPr>
                <w:rFonts w:ascii="Muli" w:eastAsia="Muli" w:hAnsi="Muli" w:cs="Muli"/>
                <w:sz w:val="20"/>
                <w:szCs w:val="20"/>
              </w:rPr>
              <w:t>.</w:t>
            </w:r>
          </w:p>
          <w:p w14:paraId="1A48BB9C" w14:textId="77777777" w:rsidR="00D80AD8" w:rsidRDefault="00D80AD8">
            <w:pPr>
              <w:pStyle w:val="normal0"/>
              <w:spacing w:before="15"/>
              <w:ind w:left="90" w:right="270"/>
              <w:rPr>
                <w:rFonts w:ascii="Muli" w:eastAsia="Muli" w:hAnsi="Muli" w:cs="Muli"/>
                <w:sz w:val="20"/>
                <w:szCs w:val="20"/>
              </w:rPr>
            </w:pPr>
          </w:p>
          <w:p w14:paraId="73520DA3" w14:textId="77777777" w:rsidR="00D80AD8" w:rsidRDefault="00D37B82">
            <w:pPr>
              <w:pStyle w:val="normal0"/>
              <w:spacing w:before="15"/>
              <w:ind w:left="90" w:right="270"/>
              <w:rPr>
                <w:rFonts w:ascii="Muli" w:eastAsia="Muli" w:hAnsi="Muli" w:cs="Muli"/>
                <w:sz w:val="20"/>
                <w:szCs w:val="20"/>
              </w:rPr>
            </w:pPr>
            <w:r>
              <w:rPr>
                <w:rFonts w:ascii="Muli" w:eastAsia="Muli" w:hAnsi="Muli" w:cs="Muli"/>
                <w:sz w:val="20"/>
                <w:szCs w:val="20"/>
              </w:rPr>
              <w:t>Extended questions in part C for GATE students.</w:t>
            </w:r>
          </w:p>
        </w:tc>
      </w:tr>
      <w:tr w:rsidR="00D80AD8" w14:paraId="57509778" w14:textId="77777777">
        <w:trPr>
          <w:trHeight w:val="520"/>
        </w:trPr>
        <w:tc>
          <w:tcPr>
            <w:tcW w:w="14140" w:type="dxa"/>
            <w:gridSpan w:val="5"/>
            <w:shd w:val="clear" w:color="auto" w:fill="2F5496"/>
          </w:tcPr>
          <w:p w14:paraId="5367FC8D"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58BCFB51" w14:textId="77777777">
        <w:trPr>
          <w:trHeight w:val="340"/>
        </w:trPr>
        <w:tc>
          <w:tcPr>
            <w:tcW w:w="7420" w:type="dxa"/>
            <w:gridSpan w:val="2"/>
            <w:shd w:val="clear" w:color="auto" w:fill="EFEFEF"/>
          </w:tcPr>
          <w:p w14:paraId="49CFC629"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42F1FE7E"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2BA21FE1" w14:textId="77777777">
        <w:trPr>
          <w:trHeight w:val="1260"/>
        </w:trPr>
        <w:tc>
          <w:tcPr>
            <w:tcW w:w="7420" w:type="dxa"/>
            <w:gridSpan w:val="2"/>
          </w:tcPr>
          <w:p w14:paraId="65024092" w14:textId="77777777" w:rsidR="00D80AD8" w:rsidRDefault="00D37B82">
            <w:pPr>
              <w:pStyle w:val="normal0"/>
              <w:spacing w:before="15"/>
              <w:ind w:left="179" w:right="589"/>
              <w:rPr>
                <w:rFonts w:ascii="Muli" w:eastAsia="Muli" w:hAnsi="Muli" w:cs="Muli"/>
                <w:sz w:val="20"/>
                <w:szCs w:val="20"/>
              </w:rPr>
            </w:pPr>
            <w:r>
              <w:rPr>
                <w:rFonts w:ascii="Muli" w:eastAsia="Muli" w:hAnsi="Muli" w:cs="Muli"/>
                <w:sz w:val="20"/>
                <w:szCs w:val="20"/>
              </w:rPr>
              <w:t>Students figure out the Module Phenomenon: How are objects affected by the forces of push and pull? using a number of question types, and answering the Driving Questions covered in the module.</w:t>
            </w:r>
          </w:p>
          <w:p w14:paraId="2273FB54"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567D9AA2" w14:textId="77777777" w:rsidR="00D80AD8" w:rsidRDefault="00D37B82">
            <w:pPr>
              <w:pStyle w:val="normal0"/>
              <w:spacing w:before="15"/>
              <w:ind w:left="180"/>
              <w:rPr>
                <w:rFonts w:ascii="Muli" w:eastAsia="Muli" w:hAnsi="Muli" w:cs="Muli"/>
                <w:sz w:val="20"/>
                <w:szCs w:val="20"/>
              </w:rPr>
            </w:pPr>
            <w:r>
              <w:rPr>
                <w:rFonts w:ascii="Muli" w:eastAsia="Muli" w:hAnsi="Muli" w:cs="Muli"/>
                <w:sz w:val="20"/>
                <w:szCs w:val="20"/>
              </w:rPr>
              <w:t>Students are assessed on their ability to answer questions app</w:t>
            </w:r>
            <w:r>
              <w:rPr>
                <w:rFonts w:ascii="Muli" w:eastAsia="Muli" w:hAnsi="Muli" w:cs="Muli"/>
                <w:sz w:val="20"/>
                <w:szCs w:val="20"/>
              </w:rPr>
              <w:t>lying the SEPs, CCCs, DCIs and engineering skills covered across the module.</w:t>
            </w:r>
          </w:p>
        </w:tc>
      </w:tr>
    </w:tbl>
    <w:p w14:paraId="05ADCB37" w14:textId="77777777" w:rsidR="00D80AD8" w:rsidRDefault="00D80AD8">
      <w:pPr>
        <w:pStyle w:val="normal0"/>
        <w:spacing w:before="4"/>
        <w:ind w:left="-450"/>
        <w:rPr>
          <w:rFonts w:ascii="Muli" w:eastAsia="Muli" w:hAnsi="Muli" w:cs="Muli"/>
          <w:sz w:val="20"/>
          <w:szCs w:val="20"/>
        </w:rPr>
      </w:pPr>
    </w:p>
    <w:p w14:paraId="7759B39A" w14:textId="77777777" w:rsidR="00D80AD8" w:rsidRDefault="00D80AD8">
      <w:pPr>
        <w:pStyle w:val="normal0"/>
        <w:spacing w:before="4"/>
        <w:rPr>
          <w:rFonts w:ascii="Muli" w:eastAsia="Muli" w:hAnsi="Muli" w:cs="Muli"/>
          <w:sz w:val="20"/>
          <w:szCs w:val="20"/>
        </w:rPr>
      </w:pPr>
    </w:p>
    <w:p w14:paraId="474C04BE" w14:textId="77777777" w:rsidR="00D80AD8" w:rsidRDefault="00D80AD8">
      <w:pPr>
        <w:pStyle w:val="normal0"/>
        <w:spacing w:before="4"/>
        <w:rPr>
          <w:rFonts w:ascii="Muli" w:eastAsia="Muli" w:hAnsi="Muli" w:cs="Muli"/>
          <w:sz w:val="20"/>
          <w:szCs w:val="20"/>
        </w:rPr>
      </w:pPr>
    </w:p>
    <w:p w14:paraId="4A5ED925" w14:textId="77777777" w:rsidR="00D80AD8" w:rsidRDefault="00D80AD8">
      <w:pPr>
        <w:pStyle w:val="normal0"/>
        <w:spacing w:before="4"/>
        <w:rPr>
          <w:rFonts w:ascii="Muli" w:eastAsia="Muli" w:hAnsi="Muli" w:cs="Muli"/>
          <w:sz w:val="20"/>
          <w:szCs w:val="20"/>
        </w:rPr>
      </w:pPr>
    </w:p>
    <w:p w14:paraId="33BD3E67" w14:textId="77777777" w:rsidR="00D80AD8" w:rsidRDefault="00D80AD8">
      <w:pPr>
        <w:pStyle w:val="normal0"/>
        <w:spacing w:before="4"/>
        <w:rPr>
          <w:rFonts w:ascii="Muli" w:eastAsia="Muli" w:hAnsi="Muli" w:cs="Muli"/>
          <w:sz w:val="20"/>
          <w:szCs w:val="20"/>
        </w:rPr>
      </w:pPr>
    </w:p>
    <w:p w14:paraId="7E0FC6B6" w14:textId="77777777" w:rsidR="00D80AD8" w:rsidRDefault="00D80AD8">
      <w:pPr>
        <w:pStyle w:val="normal0"/>
        <w:spacing w:before="4"/>
        <w:rPr>
          <w:rFonts w:ascii="Muli" w:eastAsia="Muli" w:hAnsi="Muli" w:cs="Muli"/>
          <w:sz w:val="20"/>
          <w:szCs w:val="20"/>
        </w:rPr>
      </w:pPr>
    </w:p>
    <w:p w14:paraId="3E473764" w14:textId="77777777" w:rsidR="00D80AD8" w:rsidRDefault="00D80AD8">
      <w:pPr>
        <w:pStyle w:val="normal0"/>
        <w:spacing w:before="4"/>
        <w:rPr>
          <w:rFonts w:ascii="Muli" w:eastAsia="Muli" w:hAnsi="Muli" w:cs="Muli"/>
          <w:sz w:val="20"/>
          <w:szCs w:val="20"/>
        </w:rPr>
      </w:pPr>
    </w:p>
    <w:p w14:paraId="4D24DA28" w14:textId="77777777" w:rsidR="00D80AD8" w:rsidRDefault="00D80AD8">
      <w:pPr>
        <w:pStyle w:val="normal0"/>
        <w:spacing w:before="4"/>
        <w:rPr>
          <w:rFonts w:ascii="Muli" w:eastAsia="Muli" w:hAnsi="Muli" w:cs="Muli"/>
          <w:sz w:val="20"/>
          <w:szCs w:val="20"/>
        </w:rPr>
      </w:pPr>
    </w:p>
    <w:tbl>
      <w:tblPr>
        <w:tblStyle w:val="a6"/>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5B2D5035" w14:textId="77777777">
        <w:trPr>
          <w:trHeight w:val="500"/>
        </w:trPr>
        <w:tc>
          <w:tcPr>
            <w:tcW w:w="14140" w:type="dxa"/>
            <w:gridSpan w:val="5"/>
            <w:shd w:val="clear" w:color="auto" w:fill="FF126D"/>
          </w:tcPr>
          <w:p w14:paraId="325AA9B5"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09D64AEE" w14:textId="77777777">
        <w:trPr>
          <w:trHeight w:val="1120"/>
        </w:trPr>
        <w:tc>
          <w:tcPr>
            <w:tcW w:w="5180" w:type="dxa"/>
            <w:vMerge w:val="restart"/>
          </w:tcPr>
          <w:p w14:paraId="746AD7B8" w14:textId="77777777" w:rsidR="00D80AD8" w:rsidRDefault="00D80AD8">
            <w:pPr>
              <w:pStyle w:val="normal0"/>
              <w:spacing w:before="15"/>
              <w:ind w:left="153"/>
              <w:rPr>
                <w:rFonts w:ascii="Muli" w:eastAsia="Muli" w:hAnsi="Muli" w:cs="Muli"/>
                <w:b/>
                <w:sz w:val="20"/>
                <w:szCs w:val="20"/>
              </w:rPr>
            </w:pPr>
          </w:p>
          <w:p w14:paraId="41E29F36" w14:textId="77777777" w:rsidR="00D80AD8" w:rsidRDefault="00D37B82">
            <w:pPr>
              <w:pStyle w:val="normal0"/>
              <w:spacing w:before="15"/>
              <w:ind w:left="153"/>
              <w:rPr>
                <w:rFonts w:ascii="Muli" w:eastAsia="Muli" w:hAnsi="Muli" w:cs="Muli"/>
                <w:sz w:val="20"/>
                <w:szCs w:val="20"/>
              </w:rPr>
            </w:pPr>
            <w:hyperlink r:id="rId15">
              <w:r>
                <w:rPr>
                  <w:rFonts w:ascii="Muli" w:eastAsia="Muli" w:hAnsi="Muli" w:cs="Muli"/>
                  <w:b/>
                  <w:color w:val="FF126D"/>
                  <w:sz w:val="20"/>
                  <w:szCs w:val="20"/>
                </w:rPr>
                <w:t>Benchmark Assessment: What Are Magnetic Forces?</w:t>
              </w:r>
            </w:hyperlink>
          </w:p>
          <w:p w14:paraId="2E02ADB7" w14:textId="77777777" w:rsidR="00D80AD8" w:rsidRDefault="00D37B82">
            <w:pPr>
              <w:pStyle w:val="normal0"/>
              <w:spacing w:before="15"/>
              <w:ind w:left="153"/>
              <w:rPr>
                <w:rFonts w:ascii="Muli" w:eastAsia="Muli" w:hAnsi="Muli" w:cs="Muli"/>
                <w:sz w:val="20"/>
                <w:szCs w:val="20"/>
              </w:rPr>
            </w:pPr>
            <w:r>
              <w:rPr>
                <w:noProof/>
              </w:rPr>
              <w:drawing>
                <wp:anchor distT="114300" distB="114300" distL="114300" distR="114300" simplePos="0" relativeHeight="251665408" behindDoc="0" locked="0" layoutInCell="1" hidden="0" allowOverlap="1" wp14:anchorId="0986CCEF" wp14:editId="1370AEB0">
                  <wp:simplePos x="0" y="0"/>
                  <wp:positionH relativeFrom="column">
                    <wp:posOffset>104776</wp:posOffset>
                  </wp:positionH>
                  <wp:positionV relativeFrom="paragraph">
                    <wp:posOffset>238125</wp:posOffset>
                  </wp:positionV>
                  <wp:extent cx="3052763" cy="2671167"/>
                  <wp:effectExtent l="12700" t="12700" r="12700" b="12700"/>
                  <wp:wrapSquare wrapText="bothSides" distT="114300" distB="114300" distL="114300" distR="11430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3052763" cy="2671167"/>
                          </a:xfrm>
                          <a:prstGeom prst="rect">
                            <a:avLst/>
                          </a:prstGeom>
                          <a:ln w="12700">
                            <a:solidFill>
                              <a:srgbClr val="EFEFEF"/>
                            </a:solidFill>
                            <a:prstDash val="solid"/>
                          </a:ln>
                        </pic:spPr>
                      </pic:pic>
                    </a:graphicData>
                  </a:graphic>
                </wp:anchor>
              </w:drawing>
            </w:r>
          </w:p>
        </w:tc>
        <w:tc>
          <w:tcPr>
            <w:tcW w:w="2240" w:type="dxa"/>
            <w:tcBorders>
              <w:bottom w:val="nil"/>
            </w:tcBorders>
            <w:shd w:val="clear" w:color="auto" w:fill="EFEFEF"/>
          </w:tcPr>
          <w:p w14:paraId="37CF09D1"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1CB86394"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68D0F7A2"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33B8FE02"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5AF56BBD"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143329C6"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7EEDBAEA" w14:textId="77777777">
        <w:trPr>
          <w:trHeight w:val="2780"/>
        </w:trPr>
        <w:tc>
          <w:tcPr>
            <w:tcW w:w="5180" w:type="dxa"/>
            <w:vMerge/>
          </w:tcPr>
          <w:p w14:paraId="7D053033" w14:textId="77777777" w:rsidR="00D80AD8" w:rsidRDefault="00D80AD8">
            <w:pPr>
              <w:pStyle w:val="normal0"/>
              <w:rPr>
                <w:rFonts w:ascii="Muli" w:eastAsia="Muli" w:hAnsi="Muli" w:cs="Muli"/>
                <w:sz w:val="20"/>
                <w:szCs w:val="20"/>
              </w:rPr>
            </w:pPr>
          </w:p>
        </w:tc>
        <w:tc>
          <w:tcPr>
            <w:tcW w:w="2240" w:type="dxa"/>
            <w:tcBorders>
              <w:top w:val="nil"/>
            </w:tcBorders>
          </w:tcPr>
          <w:p w14:paraId="4B170704" w14:textId="77777777" w:rsidR="00D80AD8" w:rsidRDefault="00D80AD8">
            <w:pPr>
              <w:pStyle w:val="normal0"/>
              <w:spacing w:before="15"/>
              <w:ind w:left="179" w:right="285"/>
              <w:rPr>
                <w:rFonts w:ascii="Muli" w:eastAsia="Muli" w:hAnsi="Muli" w:cs="Muli"/>
                <w:sz w:val="20"/>
                <w:szCs w:val="20"/>
              </w:rPr>
            </w:pPr>
          </w:p>
          <w:p w14:paraId="4D751346" w14:textId="77777777" w:rsidR="00D80AD8" w:rsidRDefault="00D37B82">
            <w:pPr>
              <w:pStyle w:val="normal0"/>
              <w:spacing w:before="15"/>
              <w:ind w:left="180" w:right="90" w:hanging="1"/>
              <w:rPr>
                <w:rFonts w:ascii="Muli" w:eastAsia="Muli" w:hAnsi="Muli" w:cs="Muli"/>
                <w:sz w:val="20"/>
                <w:szCs w:val="20"/>
              </w:rPr>
            </w:pPr>
            <w:r>
              <w:rPr>
                <w:rFonts w:ascii="Muli" w:eastAsia="Muli" w:hAnsi="Muli" w:cs="Muli"/>
                <w:sz w:val="20"/>
                <w:szCs w:val="20"/>
              </w:rPr>
              <w:t xml:space="preserve">Benchmark Assessment: </w:t>
            </w:r>
            <w:r>
              <w:rPr>
                <w:rFonts w:ascii="Muli" w:eastAsia="Muli" w:hAnsi="Muli" w:cs="Muli"/>
                <w:color w:val="373737"/>
                <w:sz w:val="20"/>
                <w:szCs w:val="20"/>
                <w:highlight w:val="white"/>
              </w:rPr>
              <w:t>Students watch a video about cleaning up oil spills and answer questions about cause-and-effect relationships between a magnet and another object. They then ask their own questions about how this cause-and-effect relationship in the laboratory setting migh</w:t>
            </w:r>
            <w:r>
              <w:rPr>
                <w:rFonts w:ascii="Muli" w:eastAsia="Muli" w:hAnsi="Muli" w:cs="Muli"/>
                <w:color w:val="373737"/>
                <w:sz w:val="20"/>
                <w:szCs w:val="20"/>
                <w:highlight w:val="white"/>
              </w:rPr>
              <w:t>t work in an ocean environment.</w:t>
            </w:r>
          </w:p>
        </w:tc>
        <w:tc>
          <w:tcPr>
            <w:tcW w:w="2240" w:type="dxa"/>
            <w:tcBorders>
              <w:top w:val="nil"/>
            </w:tcBorders>
          </w:tcPr>
          <w:p w14:paraId="1F7130B6" w14:textId="77777777" w:rsidR="00D80AD8" w:rsidRDefault="00D80AD8">
            <w:pPr>
              <w:pStyle w:val="normal0"/>
              <w:spacing w:before="17"/>
              <w:ind w:left="86" w:right="341"/>
              <w:rPr>
                <w:rFonts w:ascii="Muli" w:eastAsia="Muli" w:hAnsi="Muli" w:cs="Muli"/>
                <w:sz w:val="20"/>
                <w:szCs w:val="20"/>
              </w:rPr>
            </w:pPr>
          </w:p>
          <w:p w14:paraId="54666625" w14:textId="77777777" w:rsidR="00D80AD8" w:rsidRDefault="00D37B82">
            <w:pPr>
              <w:pStyle w:val="normal0"/>
              <w:spacing w:before="17"/>
              <w:ind w:left="86" w:right="90"/>
              <w:rPr>
                <w:rFonts w:ascii="Muli" w:eastAsia="Muli" w:hAnsi="Muli" w:cs="Muli"/>
                <w:sz w:val="20"/>
                <w:szCs w:val="20"/>
              </w:rPr>
            </w:pPr>
            <w:r>
              <w:rPr>
                <w:rFonts w:ascii="Muli" w:eastAsia="Muli" w:hAnsi="Muli" w:cs="Muli"/>
                <w:sz w:val="20"/>
                <w:szCs w:val="20"/>
              </w:rPr>
              <w:t>Summative</w:t>
            </w:r>
          </w:p>
        </w:tc>
        <w:tc>
          <w:tcPr>
            <w:tcW w:w="2240" w:type="dxa"/>
            <w:tcBorders>
              <w:top w:val="nil"/>
            </w:tcBorders>
          </w:tcPr>
          <w:p w14:paraId="776983D6" w14:textId="77777777" w:rsidR="00D80AD8" w:rsidRDefault="00D80AD8">
            <w:pPr>
              <w:pStyle w:val="normal0"/>
              <w:spacing w:before="15"/>
              <w:ind w:left="86" w:right="36"/>
              <w:rPr>
                <w:rFonts w:ascii="Muli" w:eastAsia="Muli" w:hAnsi="Muli" w:cs="Muli"/>
                <w:sz w:val="20"/>
                <w:szCs w:val="20"/>
              </w:rPr>
            </w:pPr>
          </w:p>
          <w:p w14:paraId="25F3A640" w14:textId="77777777" w:rsidR="00D80AD8" w:rsidRDefault="00D37B82">
            <w:pPr>
              <w:pStyle w:val="normal0"/>
              <w:spacing w:before="15"/>
              <w:ind w:left="85" w:right="36"/>
              <w:rPr>
                <w:rFonts w:ascii="Muli" w:eastAsia="Muli" w:hAnsi="Muli" w:cs="Muli"/>
                <w:sz w:val="20"/>
                <w:szCs w:val="20"/>
              </w:rPr>
            </w:pPr>
            <w:r>
              <w:rPr>
                <w:rFonts w:ascii="Muli" w:eastAsia="Muli" w:hAnsi="Muli" w:cs="Muli"/>
                <w:sz w:val="20"/>
                <w:szCs w:val="20"/>
              </w:rPr>
              <w:t>Constructed response, written and drawn</w:t>
            </w:r>
          </w:p>
        </w:tc>
        <w:tc>
          <w:tcPr>
            <w:tcW w:w="2240" w:type="dxa"/>
            <w:tcBorders>
              <w:top w:val="nil"/>
            </w:tcBorders>
          </w:tcPr>
          <w:p w14:paraId="0F3DA252" w14:textId="77777777" w:rsidR="00D80AD8" w:rsidRDefault="00D80AD8">
            <w:pPr>
              <w:pStyle w:val="normal0"/>
              <w:spacing w:before="15"/>
              <w:ind w:left="90" w:right="285"/>
              <w:rPr>
                <w:rFonts w:ascii="Muli" w:eastAsia="Muli" w:hAnsi="Muli" w:cs="Muli"/>
                <w:b/>
                <w:sz w:val="16"/>
                <w:szCs w:val="16"/>
              </w:rPr>
            </w:pPr>
          </w:p>
          <w:p w14:paraId="4A88D8B0" w14:textId="77777777" w:rsidR="00D80AD8" w:rsidRDefault="00D37B82">
            <w:pPr>
              <w:pStyle w:val="normal0"/>
              <w:spacing w:before="15"/>
              <w:ind w:left="86" w:right="374"/>
              <w:rPr>
                <w:rFonts w:ascii="Muli" w:eastAsia="Muli" w:hAnsi="Muli" w:cs="Muli"/>
                <w:sz w:val="20"/>
                <w:szCs w:val="20"/>
              </w:rPr>
            </w:pPr>
            <w:r>
              <w:rPr>
                <w:rFonts w:ascii="Muli" w:eastAsia="Muli" w:hAnsi="Muli" w:cs="Muli"/>
                <w:sz w:val="20"/>
                <w:szCs w:val="20"/>
              </w:rPr>
              <w:t xml:space="preserve">No evidence of bias. Text to speech is available. </w:t>
            </w:r>
          </w:p>
        </w:tc>
      </w:tr>
      <w:tr w:rsidR="00D80AD8" w14:paraId="0EBC83C9" w14:textId="77777777">
        <w:trPr>
          <w:trHeight w:val="520"/>
        </w:trPr>
        <w:tc>
          <w:tcPr>
            <w:tcW w:w="14140" w:type="dxa"/>
            <w:gridSpan w:val="5"/>
            <w:shd w:val="clear" w:color="auto" w:fill="2F5496"/>
          </w:tcPr>
          <w:p w14:paraId="0128A131"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4CAECD15" w14:textId="77777777">
        <w:trPr>
          <w:trHeight w:val="340"/>
        </w:trPr>
        <w:tc>
          <w:tcPr>
            <w:tcW w:w="7420" w:type="dxa"/>
            <w:gridSpan w:val="2"/>
            <w:shd w:val="clear" w:color="auto" w:fill="EFEFEF"/>
          </w:tcPr>
          <w:p w14:paraId="71186539"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4FF031AE"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1B8B1E0A" w14:textId="77777777">
        <w:trPr>
          <w:trHeight w:val="1260"/>
        </w:trPr>
        <w:tc>
          <w:tcPr>
            <w:tcW w:w="7420" w:type="dxa"/>
            <w:gridSpan w:val="2"/>
          </w:tcPr>
          <w:p w14:paraId="68FE758B" w14:textId="77777777" w:rsidR="00D80AD8" w:rsidRDefault="00D37B82">
            <w:pPr>
              <w:pStyle w:val="normal0"/>
              <w:spacing w:before="15"/>
              <w:ind w:left="179" w:right="589"/>
              <w:rPr>
                <w:rFonts w:ascii="Muli" w:eastAsia="Muli" w:hAnsi="Muli" w:cs="Muli"/>
                <w:sz w:val="20"/>
                <w:szCs w:val="20"/>
              </w:rPr>
            </w:pPr>
            <w:r>
              <w:rPr>
                <w:rFonts w:ascii="Muli" w:eastAsia="Muli" w:hAnsi="Muli" w:cs="Muli"/>
                <w:sz w:val="20"/>
                <w:szCs w:val="20"/>
              </w:rPr>
              <w:t>Students figure out how non-contact forces, such as magnetism, can be used to solve engineering prob</w:t>
            </w:r>
            <w:r>
              <w:rPr>
                <w:rFonts w:ascii="Muli" w:eastAsia="Muli" w:hAnsi="Muli" w:cs="Muli"/>
                <w:sz w:val="20"/>
                <w:szCs w:val="20"/>
              </w:rPr>
              <w:t>lems, such as cleaning up an oil spill.</w:t>
            </w:r>
          </w:p>
          <w:p w14:paraId="04F04A50"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115F995C" w14:textId="77777777" w:rsidR="00D80AD8" w:rsidRDefault="00D37B82">
            <w:pPr>
              <w:pStyle w:val="normal0"/>
              <w:spacing w:before="15"/>
              <w:ind w:left="180"/>
              <w:rPr>
                <w:rFonts w:ascii="Muli" w:eastAsia="Muli" w:hAnsi="Muli" w:cs="Muli"/>
                <w:sz w:val="20"/>
                <w:szCs w:val="20"/>
              </w:rPr>
            </w:pPr>
            <w:r>
              <w:rPr>
                <w:rFonts w:ascii="Muli" w:eastAsia="Muli" w:hAnsi="Muli" w:cs="Muli"/>
                <w:sz w:val="20"/>
                <w:szCs w:val="20"/>
              </w:rPr>
              <w:t>Students are assessed on their ability to use what they have learned throughout the module to solve a real-world problem—cleaning up oil spills (PS2.B, SEP-2, SEP-6, CCC-2, ETS1.B).</w:t>
            </w:r>
          </w:p>
        </w:tc>
      </w:tr>
    </w:tbl>
    <w:p w14:paraId="430C2147" w14:textId="77777777" w:rsidR="00D80AD8" w:rsidRDefault="00D80AD8">
      <w:pPr>
        <w:pStyle w:val="normal0"/>
        <w:spacing w:before="4"/>
        <w:ind w:left="-450"/>
        <w:rPr>
          <w:rFonts w:ascii="Muli" w:eastAsia="Muli" w:hAnsi="Muli" w:cs="Muli"/>
          <w:sz w:val="20"/>
          <w:szCs w:val="20"/>
        </w:rPr>
      </w:pPr>
    </w:p>
    <w:p w14:paraId="43656ABF" w14:textId="77777777" w:rsidR="00D80AD8" w:rsidRDefault="00D80AD8">
      <w:pPr>
        <w:pStyle w:val="normal0"/>
        <w:spacing w:before="4"/>
        <w:rPr>
          <w:rFonts w:ascii="Muli" w:eastAsia="Muli" w:hAnsi="Muli" w:cs="Muli"/>
          <w:sz w:val="20"/>
          <w:szCs w:val="20"/>
        </w:rPr>
      </w:pPr>
    </w:p>
    <w:p w14:paraId="24BD05F1" w14:textId="77777777" w:rsidR="00D80AD8" w:rsidRDefault="00D80AD8">
      <w:pPr>
        <w:pStyle w:val="normal0"/>
        <w:spacing w:before="4"/>
        <w:rPr>
          <w:rFonts w:ascii="Muli" w:eastAsia="Muli" w:hAnsi="Muli" w:cs="Muli"/>
          <w:sz w:val="20"/>
          <w:szCs w:val="20"/>
        </w:rPr>
      </w:pPr>
    </w:p>
    <w:p w14:paraId="529240BB" w14:textId="77777777" w:rsidR="00D80AD8" w:rsidRDefault="00D80AD8">
      <w:pPr>
        <w:pStyle w:val="normal0"/>
        <w:spacing w:before="9" w:after="1"/>
        <w:rPr>
          <w:rFonts w:ascii="Muli" w:eastAsia="Muli" w:hAnsi="Muli" w:cs="Muli"/>
          <w:sz w:val="20"/>
          <w:szCs w:val="20"/>
        </w:rPr>
      </w:pPr>
    </w:p>
    <w:tbl>
      <w:tblPr>
        <w:tblStyle w:val="a7"/>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18CCF99F" w14:textId="77777777">
        <w:trPr>
          <w:trHeight w:val="500"/>
        </w:trPr>
        <w:tc>
          <w:tcPr>
            <w:tcW w:w="14140" w:type="dxa"/>
            <w:gridSpan w:val="5"/>
            <w:shd w:val="clear" w:color="auto" w:fill="FF126D"/>
          </w:tcPr>
          <w:p w14:paraId="4FCA23D1"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76DA7474" w14:textId="77777777">
        <w:trPr>
          <w:trHeight w:val="1120"/>
        </w:trPr>
        <w:tc>
          <w:tcPr>
            <w:tcW w:w="5180" w:type="dxa"/>
            <w:vMerge w:val="restart"/>
          </w:tcPr>
          <w:p w14:paraId="0A91036F" w14:textId="77777777" w:rsidR="00D80AD8" w:rsidRDefault="00D37B82">
            <w:pPr>
              <w:pStyle w:val="normal0"/>
              <w:spacing w:before="15"/>
              <w:ind w:left="153"/>
              <w:rPr>
                <w:rFonts w:ascii="Muli" w:eastAsia="Muli" w:hAnsi="Muli" w:cs="Muli"/>
                <w:sz w:val="20"/>
                <w:szCs w:val="20"/>
              </w:rPr>
            </w:pPr>
            <w:r>
              <w:rPr>
                <w:noProof/>
              </w:rPr>
              <w:drawing>
                <wp:anchor distT="57150" distB="57150" distL="57150" distR="57150" simplePos="0" relativeHeight="251666432" behindDoc="0" locked="0" layoutInCell="1" hidden="0" allowOverlap="1" wp14:anchorId="64EA62D0" wp14:editId="0EDDAD57">
                  <wp:simplePos x="0" y="0"/>
                  <wp:positionH relativeFrom="column">
                    <wp:posOffset>123825</wp:posOffset>
                  </wp:positionH>
                  <wp:positionV relativeFrom="paragraph">
                    <wp:posOffset>100965</wp:posOffset>
                  </wp:positionV>
                  <wp:extent cx="3038475" cy="2165985"/>
                  <wp:effectExtent l="12700" t="12700" r="12700" b="12700"/>
                  <wp:wrapSquare wrapText="bothSides" distT="57150" distB="57150" distL="57150" distR="5715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t="1451" b="11972"/>
                          <a:stretch>
                            <a:fillRect/>
                          </a:stretch>
                        </pic:blipFill>
                        <pic:spPr>
                          <a:xfrm>
                            <a:off x="0" y="0"/>
                            <a:ext cx="3038475" cy="2165985"/>
                          </a:xfrm>
                          <a:prstGeom prst="rect">
                            <a:avLst/>
                          </a:prstGeom>
                          <a:ln w="12700">
                            <a:solidFill>
                              <a:srgbClr val="D9D9D9"/>
                            </a:solidFill>
                            <a:prstDash val="solid"/>
                          </a:ln>
                        </pic:spPr>
                      </pic:pic>
                    </a:graphicData>
                  </a:graphic>
                </wp:anchor>
              </w:drawing>
            </w:r>
          </w:p>
          <w:p w14:paraId="783D756A"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 xml:space="preserve">DQ3L1 Investigate TE p. 161 </w:t>
            </w:r>
          </w:p>
          <w:p w14:paraId="68CE5745" w14:textId="77777777" w:rsidR="00D80AD8" w:rsidRDefault="00D80AD8">
            <w:pPr>
              <w:pStyle w:val="normal0"/>
              <w:spacing w:before="15"/>
              <w:ind w:left="153"/>
              <w:rPr>
                <w:rFonts w:ascii="Muli" w:eastAsia="Muli" w:hAnsi="Muli" w:cs="Muli"/>
                <w:sz w:val="20"/>
                <w:szCs w:val="20"/>
              </w:rPr>
            </w:pPr>
          </w:p>
        </w:tc>
        <w:tc>
          <w:tcPr>
            <w:tcW w:w="2240" w:type="dxa"/>
            <w:tcBorders>
              <w:bottom w:val="nil"/>
            </w:tcBorders>
            <w:shd w:val="clear" w:color="auto" w:fill="EFEFEF"/>
          </w:tcPr>
          <w:p w14:paraId="4EF6E455"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70A26ACA"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1E7C663"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53B2994F"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05B04145"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w:t>
            </w:r>
            <w:r>
              <w:rPr>
                <w:rFonts w:ascii="Muli" w:eastAsia="Muli" w:hAnsi="Muli" w:cs="Muli"/>
                <w:b/>
                <w:sz w:val="16"/>
                <w:szCs w:val="16"/>
              </w:rPr>
              <w:t>hoice, constructed response)</w:t>
            </w:r>
          </w:p>
        </w:tc>
        <w:tc>
          <w:tcPr>
            <w:tcW w:w="2240" w:type="dxa"/>
            <w:tcBorders>
              <w:bottom w:val="nil"/>
            </w:tcBorders>
            <w:shd w:val="clear" w:color="auto" w:fill="EFEFEF"/>
          </w:tcPr>
          <w:p w14:paraId="55C4B82D"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340495AC" w14:textId="77777777">
        <w:trPr>
          <w:trHeight w:val="3000"/>
        </w:trPr>
        <w:tc>
          <w:tcPr>
            <w:tcW w:w="5180" w:type="dxa"/>
            <w:vMerge/>
          </w:tcPr>
          <w:p w14:paraId="35B28BBD" w14:textId="77777777" w:rsidR="00D80AD8" w:rsidRDefault="00D80AD8">
            <w:pPr>
              <w:pStyle w:val="normal0"/>
              <w:rPr>
                <w:rFonts w:ascii="Muli" w:eastAsia="Muli" w:hAnsi="Muli" w:cs="Muli"/>
                <w:sz w:val="20"/>
                <w:szCs w:val="20"/>
              </w:rPr>
            </w:pPr>
          </w:p>
        </w:tc>
        <w:tc>
          <w:tcPr>
            <w:tcW w:w="2240" w:type="dxa"/>
            <w:tcBorders>
              <w:top w:val="nil"/>
            </w:tcBorders>
          </w:tcPr>
          <w:p w14:paraId="1DA7A668" w14:textId="77777777" w:rsidR="00D80AD8" w:rsidRDefault="00D80AD8">
            <w:pPr>
              <w:pStyle w:val="normal0"/>
              <w:spacing w:before="15"/>
              <w:ind w:left="179" w:right="285"/>
              <w:rPr>
                <w:rFonts w:ascii="Muli" w:eastAsia="Muli" w:hAnsi="Muli" w:cs="Muli"/>
                <w:sz w:val="20"/>
                <w:szCs w:val="20"/>
              </w:rPr>
            </w:pPr>
          </w:p>
          <w:p w14:paraId="43A7A7F7" w14:textId="77777777" w:rsidR="00D80AD8" w:rsidRDefault="00D37B82">
            <w:pPr>
              <w:pStyle w:val="normal0"/>
              <w:spacing w:before="15"/>
              <w:ind w:left="180" w:right="255" w:hanging="1"/>
              <w:rPr>
                <w:rFonts w:ascii="Muli" w:eastAsia="Muli" w:hAnsi="Muli" w:cs="Muli"/>
                <w:sz w:val="20"/>
                <w:szCs w:val="20"/>
              </w:rPr>
            </w:pPr>
            <w:r>
              <w:rPr>
                <w:rFonts w:ascii="Muli" w:eastAsia="Muli" w:hAnsi="Muli" w:cs="Muli"/>
                <w:sz w:val="20"/>
                <w:szCs w:val="20"/>
              </w:rPr>
              <w:t>Prior Knowledge Assessment: KLEW Chart  (Know, Learned, Evidence, Wonder)</w:t>
            </w:r>
          </w:p>
        </w:tc>
        <w:tc>
          <w:tcPr>
            <w:tcW w:w="2240" w:type="dxa"/>
            <w:tcBorders>
              <w:top w:val="nil"/>
            </w:tcBorders>
          </w:tcPr>
          <w:p w14:paraId="11E393D0" w14:textId="77777777" w:rsidR="00D80AD8" w:rsidRDefault="00D80AD8">
            <w:pPr>
              <w:pStyle w:val="normal0"/>
              <w:spacing w:before="17"/>
              <w:ind w:left="86" w:right="341"/>
              <w:rPr>
                <w:rFonts w:ascii="Muli" w:eastAsia="Muli" w:hAnsi="Muli" w:cs="Muli"/>
                <w:sz w:val="20"/>
                <w:szCs w:val="20"/>
              </w:rPr>
            </w:pPr>
          </w:p>
          <w:p w14:paraId="62AA474F" w14:textId="77777777" w:rsidR="00D80AD8" w:rsidRDefault="00D37B82">
            <w:pPr>
              <w:pStyle w:val="normal0"/>
              <w:spacing w:before="17"/>
              <w:ind w:left="86" w:right="255"/>
              <w:rPr>
                <w:rFonts w:ascii="Muli" w:eastAsia="Muli" w:hAnsi="Muli" w:cs="Muli"/>
                <w:sz w:val="20"/>
                <w:szCs w:val="20"/>
              </w:rPr>
            </w:pPr>
            <w:r>
              <w:rPr>
                <w:rFonts w:ascii="Muli" w:eastAsia="Muli" w:hAnsi="Muli" w:cs="Muli"/>
                <w:sz w:val="20"/>
                <w:szCs w:val="20"/>
              </w:rPr>
              <w:t>Self-reflection</w:t>
            </w:r>
          </w:p>
        </w:tc>
        <w:tc>
          <w:tcPr>
            <w:tcW w:w="2240" w:type="dxa"/>
            <w:tcBorders>
              <w:top w:val="nil"/>
            </w:tcBorders>
          </w:tcPr>
          <w:p w14:paraId="397E9D1B" w14:textId="77777777" w:rsidR="00D80AD8" w:rsidRDefault="00D80AD8">
            <w:pPr>
              <w:pStyle w:val="normal0"/>
              <w:spacing w:before="15"/>
              <w:ind w:left="86" w:right="36"/>
              <w:rPr>
                <w:rFonts w:ascii="Muli" w:eastAsia="Muli" w:hAnsi="Muli" w:cs="Muli"/>
                <w:sz w:val="20"/>
                <w:szCs w:val="20"/>
              </w:rPr>
            </w:pPr>
          </w:p>
          <w:p w14:paraId="495DF4DE" w14:textId="77777777" w:rsidR="00D80AD8" w:rsidRDefault="00D37B82">
            <w:pPr>
              <w:pStyle w:val="normal0"/>
              <w:spacing w:before="15"/>
              <w:ind w:left="86" w:right="255"/>
              <w:rPr>
                <w:rFonts w:ascii="Muli" w:eastAsia="Muli" w:hAnsi="Muli" w:cs="Muli"/>
                <w:sz w:val="20"/>
                <w:szCs w:val="20"/>
              </w:rPr>
            </w:pPr>
            <w:r>
              <w:rPr>
                <w:rFonts w:ascii="Muli" w:eastAsia="Muli" w:hAnsi="Muli" w:cs="Muli"/>
                <w:sz w:val="20"/>
                <w:szCs w:val="20"/>
              </w:rPr>
              <w:t>Discussion</w:t>
            </w:r>
          </w:p>
        </w:tc>
        <w:tc>
          <w:tcPr>
            <w:tcW w:w="2240" w:type="dxa"/>
            <w:tcBorders>
              <w:top w:val="nil"/>
            </w:tcBorders>
          </w:tcPr>
          <w:p w14:paraId="3487BD3E" w14:textId="77777777" w:rsidR="00D80AD8" w:rsidRDefault="00D80AD8">
            <w:pPr>
              <w:pStyle w:val="normal0"/>
              <w:spacing w:before="15"/>
              <w:ind w:left="90" w:right="285"/>
              <w:rPr>
                <w:rFonts w:ascii="Muli" w:eastAsia="Muli" w:hAnsi="Muli" w:cs="Muli"/>
                <w:b/>
                <w:sz w:val="16"/>
                <w:szCs w:val="16"/>
              </w:rPr>
            </w:pPr>
          </w:p>
          <w:p w14:paraId="5673D022" w14:textId="77777777" w:rsidR="00D80AD8" w:rsidRDefault="00D37B82">
            <w:pPr>
              <w:pStyle w:val="normal0"/>
              <w:spacing w:before="15"/>
              <w:ind w:left="86" w:right="255"/>
              <w:rPr>
                <w:rFonts w:ascii="Muli" w:eastAsia="Muli" w:hAnsi="Muli" w:cs="Muli"/>
                <w:sz w:val="20"/>
                <w:szCs w:val="20"/>
              </w:rPr>
            </w:pPr>
            <w:r>
              <w:rPr>
                <w:rFonts w:ascii="Muli" w:eastAsia="Muli" w:hAnsi="Muli" w:cs="Muli"/>
                <w:sz w:val="20"/>
                <w:szCs w:val="20"/>
              </w:rPr>
              <w:t>No evidence of bias.</w:t>
            </w:r>
          </w:p>
        </w:tc>
      </w:tr>
      <w:tr w:rsidR="00D80AD8" w14:paraId="188F7DEC" w14:textId="77777777">
        <w:trPr>
          <w:trHeight w:val="520"/>
        </w:trPr>
        <w:tc>
          <w:tcPr>
            <w:tcW w:w="14140" w:type="dxa"/>
            <w:gridSpan w:val="5"/>
            <w:shd w:val="clear" w:color="auto" w:fill="2F5496"/>
          </w:tcPr>
          <w:p w14:paraId="2EEEC1D9"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4B4E6C0B" w14:textId="77777777">
        <w:trPr>
          <w:trHeight w:val="340"/>
        </w:trPr>
        <w:tc>
          <w:tcPr>
            <w:tcW w:w="7420" w:type="dxa"/>
            <w:gridSpan w:val="2"/>
            <w:shd w:val="clear" w:color="auto" w:fill="EFEFEF"/>
          </w:tcPr>
          <w:p w14:paraId="53DE8347"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1A5F0BA5"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52B5AA35" w14:textId="77777777">
        <w:trPr>
          <w:trHeight w:val="1260"/>
        </w:trPr>
        <w:tc>
          <w:tcPr>
            <w:tcW w:w="7420" w:type="dxa"/>
            <w:gridSpan w:val="2"/>
          </w:tcPr>
          <w:p w14:paraId="1A93B731" w14:textId="77777777" w:rsidR="00D80AD8" w:rsidRDefault="00D37B82">
            <w:pPr>
              <w:pStyle w:val="normal0"/>
              <w:spacing w:before="15"/>
              <w:ind w:left="179" w:right="589"/>
              <w:rPr>
                <w:rFonts w:ascii="Muli" w:eastAsia="Muli" w:hAnsi="Muli" w:cs="Muli"/>
                <w:sz w:val="20"/>
                <w:szCs w:val="20"/>
              </w:rPr>
            </w:pPr>
            <w:r>
              <w:rPr>
                <w:rFonts w:ascii="Muli" w:eastAsia="Muli" w:hAnsi="Muli" w:cs="Muli"/>
                <w:sz w:val="20"/>
                <w:szCs w:val="20"/>
              </w:rPr>
              <w:t>Diagnostic assessment to allow students and teachers to identify the prior knowledge, and adapt support as necessary.</w:t>
            </w:r>
          </w:p>
          <w:p w14:paraId="2FE79A6F"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631C60AD" w14:textId="77777777" w:rsidR="00D80AD8" w:rsidRDefault="00D37B82">
            <w:pPr>
              <w:pStyle w:val="normal0"/>
              <w:spacing w:before="15"/>
              <w:ind w:left="180"/>
              <w:rPr>
                <w:rFonts w:ascii="Muli" w:eastAsia="Muli" w:hAnsi="Muli" w:cs="Muli"/>
                <w:sz w:val="20"/>
                <w:szCs w:val="20"/>
              </w:rPr>
            </w:pPr>
            <w:r>
              <w:rPr>
                <w:rFonts w:ascii="Muli" w:eastAsia="Muli" w:hAnsi="Muli" w:cs="Muli"/>
                <w:sz w:val="20"/>
                <w:szCs w:val="20"/>
              </w:rPr>
              <w:t>Students are assessed on their prior knowledge of forces, and communicate questions they want to answer about the Module Phenomenon.</w:t>
            </w:r>
          </w:p>
        </w:tc>
      </w:tr>
    </w:tbl>
    <w:p w14:paraId="1E4F9989" w14:textId="77777777" w:rsidR="00D80AD8" w:rsidRDefault="00D80AD8">
      <w:pPr>
        <w:pStyle w:val="normal0"/>
        <w:spacing w:before="4"/>
        <w:ind w:left="-450"/>
        <w:rPr>
          <w:rFonts w:ascii="Muli" w:eastAsia="Muli" w:hAnsi="Muli" w:cs="Muli"/>
          <w:sz w:val="20"/>
          <w:szCs w:val="20"/>
        </w:rPr>
      </w:pPr>
    </w:p>
    <w:p w14:paraId="6EC1CDEC" w14:textId="77777777" w:rsidR="00D80AD8" w:rsidRDefault="00D80AD8">
      <w:pPr>
        <w:pStyle w:val="normal0"/>
        <w:spacing w:before="4"/>
        <w:ind w:left="-450"/>
        <w:rPr>
          <w:rFonts w:ascii="Muli" w:eastAsia="Muli" w:hAnsi="Muli" w:cs="Muli"/>
          <w:sz w:val="20"/>
          <w:szCs w:val="20"/>
        </w:rPr>
      </w:pPr>
    </w:p>
    <w:p w14:paraId="1C05B692" w14:textId="77777777" w:rsidR="00D80AD8" w:rsidRDefault="00D80AD8">
      <w:pPr>
        <w:pStyle w:val="normal0"/>
        <w:spacing w:before="4"/>
        <w:ind w:left="-450"/>
        <w:rPr>
          <w:rFonts w:ascii="Muli" w:eastAsia="Muli" w:hAnsi="Muli" w:cs="Muli"/>
          <w:sz w:val="20"/>
          <w:szCs w:val="20"/>
        </w:rPr>
      </w:pPr>
    </w:p>
    <w:p w14:paraId="2239BECE" w14:textId="77777777" w:rsidR="00D80AD8" w:rsidRDefault="00D80AD8">
      <w:pPr>
        <w:pStyle w:val="normal0"/>
        <w:spacing w:before="4"/>
        <w:ind w:left="-450"/>
        <w:rPr>
          <w:rFonts w:ascii="Muli" w:eastAsia="Muli" w:hAnsi="Muli" w:cs="Muli"/>
          <w:sz w:val="20"/>
          <w:szCs w:val="20"/>
        </w:rPr>
      </w:pPr>
    </w:p>
    <w:p w14:paraId="1C59AE6B" w14:textId="77777777" w:rsidR="00D80AD8" w:rsidRDefault="00D80AD8">
      <w:pPr>
        <w:pStyle w:val="normal0"/>
        <w:spacing w:before="4"/>
        <w:ind w:left="-450"/>
        <w:rPr>
          <w:rFonts w:ascii="Muli" w:eastAsia="Muli" w:hAnsi="Muli" w:cs="Muli"/>
          <w:sz w:val="20"/>
          <w:szCs w:val="20"/>
        </w:rPr>
      </w:pPr>
    </w:p>
    <w:p w14:paraId="37850096" w14:textId="77777777" w:rsidR="00D80AD8" w:rsidRDefault="00D80AD8">
      <w:pPr>
        <w:pStyle w:val="normal0"/>
        <w:spacing w:before="4"/>
        <w:ind w:left="-450"/>
        <w:rPr>
          <w:rFonts w:ascii="Muli" w:eastAsia="Muli" w:hAnsi="Muli" w:cs="Muli"/>
          <w:sz w:val="20"/>
          <w:szCs w:val="20"/>
        </w:rPr>
      </w:pPr>
    </w:p>
    <w:p w14:paraId="04743970" w14:textId="77777777" w:rsidR="00D80AD8" w:rsidRDefault="00D80AD8">
      <w:pPr>
        <w:pStyle w:val="normal0"/>
        <w:spacing w:before="4"/>
        <w:ind w:left="-450"/>
        <w:rPr>
          <w:rFonts w:ascii="Muli" w:eastAsia="Muli" w:hAnsi="Muli" w:cs="Muli"/>
          <w:sz w:val="20"/>
          <w:szCs w:val="20"/>
        </w:rPr>
      </w:pPr>
    </w:p>
    <w:p w14:paraId="79CC20FA" w14:textId="77777777" w:rsidR="00D80AD8" w:rsidRDefault="00D80AD8">
      <w:pPr>
        <w:pStyle w:val="normal0"/>
        <w:spacing w:before="4"/>
        <w:ind w:left="-450"/>
        <w:rPr>
          <w:rFonts w:ascii="Muli" w:eastAsia="Muli" w:hAnsi="Muli" w:cs="Muli"/>
          <w:sz w:val="20"/>
          <w:szCs w:val="20"/>
        </w:rPr>
      </w:pPr>
    </w:p>
    <w:p w14:paraId="271A05DE" w14:textId="77777777" w:rsidR="00D80AD8" w:rsidRDefault="00D80AD8">
      <w:pPr>
        <w:pStyle w:val="normal0"/>
        <w:spacing w:before="4"/>
        <w:ind w:left="-450"/>
        <w:rPr>
          <w:rFonts w:ascii="Muli" w:eastAsia="Muli" w:hAnsi="Muli" w:cs="Muli"/>
          <w:sz w:val="20"/>
          <w:szCs w:val="20"/>
        </w:rPr>
      </w:pPr>
    </w:p>
    <w:p w14:paraId="2C5FD09E" w14:textId="77777777" w:rsidR="00D80AD8" w:rsidRDefault="00D80AD8">
      <w:pPr>
        <w:pStyle w:val="normal0"/>
        <w:spacing w:before="4"/>
        <w:ind w:left="-450"/>
        <w:rPr>
          <w:rFonts w:ascii="Muli" w:eastAsia="Muli" w:hAnsi="Muli" w:cs="Muli"/>
          <w:sz w:val="20"/>
          <w:szCs w:val="20"/>
        </w:rPr>
      </w:pPr>
    </w:p>
    <w:tbl>
      <w:tblPr>
        <w:tblStyle w:val="a8"/>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53B5342A" w14:textId="77777777">
        <w:trPr>
          <w:trHeight w:val="500"/>
        </w:trPr>
        <w:tc>
          <w:tcPr>
            <w:tcW w:w="14140" w:type="dxa"/>
            <w:gridSpan w:val="5"/>
            <w:shd w:val="clear" w:color="auto" w:fill="FF126D"/>
          </w:tcPr>
          <w:p w14:paraId="2F4A6298"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6C7BC46C" w14:textId="77777777">
        <w:trPr>
          <w:trHeight w:val="1120"/>
        </w:trPr>
        <w:tc>
          <w:tcPr>
            <w:tcW w:w="5180" w:type="dxa"/>
            <w:vMerge w:val="restart"/>
          </w:tcPr>
          <w:p w14:paraId="699F0C04"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 xml:space="preserve">DQ3L3 Report TE p. 175 </w:t>
            </w:r>
          </w:p>
          <w:p w14:paraId="159CF0B7" w14:textId="77777777" w:rsidR="00D80AD8" w:rsidRDefault="00D37B82">
            <w:pPr>
              <w:pStyle w:val="normal0"/>
              <w:spacing w:before="15"/>
              <w:ind w:left="153"/>
              <w:rPr>
                <w:rFonts w:ascii="Muli" w:eastAsia="Muli" w:hAnsi="Muli" w:cs="Muli"/>
                <w:sz w:val="20"/>
                <w:szCs w:val="20"/>
              </w:rPr>
            </w:pPr>
            <w:r>
              <w:rPr>
                <w:noProof/>
              </w:rPr>
              <w:drawing>
                <wp:anchor distT="114300" distB="114300" distL="114300" distR="114300" simplePos="0" relativeHeight="251667456" behindDoc="0" locked="0" layoutInCell="1" hidden="0" allowOverlap="1" wp14:anchorId="694FAC08" wp14:editId="3087AF69">
                  <wp:simplePos x="0" y="0"/>
                  <wp:positionH relativeFrom="column">
                    <wp:posOffset>104776</wp:posOffset>
                  </wp:positionH>
                  <wp:positionV relativeFrom="paragraph">
                    <wp:posOffset>142875</wp:posOffset>
                  </wp:positionV>
                  <wp:extent cx="3094272" cy="1624013"/>
                  <wp:effectExtent l="12700" t="12700" r="12700" b="12700"/>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094272" cy="1624013"/>
                          </a:xfrm>
                          <a:prstGeom prst="rect">
                            <a:avLst/>
                          </a:prstGeom>
                          <a:ln w="12700">
                            <a:solidFill>
                              <a:srgbClr val="D9D9D9"/>
                            </a:solidFill>
                            <a:prstDash val="solid"/>
                          </a:ln>
                        </pic:spPr>
                      </pic:pic>
                    </a:graphicData>
                  </a:graphic>
                </wp:anchor>
              </w:drawing>
            </w:r>
          </w:p>
          <w:p w14:paraId="40CB483D" w14:textId="77777777" w:rsidR="00D80AD8" w:rsidRDefault="00D80AD8">
            <w:pPr>
              <w:pStyle w:val="normal0"/>
              <w:spacing w:before="15"/>
              <w:ind w:left="153"/>
              <w:rPr>
                <w:rFonts w:ascii="Muli" w:eastAsia="Muli" w:hAnsi="Muli" w:cs="Muli"/>
                <w:sz w:val="20"/>
                <w:szCs w:val="20"/>
              </w:rPr>
            </w:pPr>
          </w:p>
        </w:tc>
        <w:tc>
          <w:tcPr>
            <w:tcW w:w="2240" w:type="dxa"/>
            <w:tcBorders>
              <w:bottom w:val="nil"/>
            </w:tcBorders>
            <w:shd w:val="clear" w:color="auto" w:fill="EFEFEF"/>
          </w:tcPr>
          <w:p w14:paraId="519F28FF"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61F49A7F"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7FD7EE7F"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19E581B7"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14ADFB76"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71949742"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2B706769" w14:textId="77777777">
        <w:trPr>
          <w:trHeight w:val="2780"/>
        </w:trPr>
        <w:tc>
          <w:tcPr>
            <w:tcW w:w="5180" w:type="dxa"/>
            <w:vMerge/>
          </w:tcPr>
          <w:p w14:paraId="632B5067" w14:textId="77777777" w:rsidR="00D80AD8" w:rsidRDefault="00D80AD8">
            <w:pPr>
              <w:pStyle w:val="normal0"/>
              <w:rPr>
                <w:rFonts w:ascii="Muli" w:eastAsia="Muli" w:hAnsi="Muli" w:cs="Muli"/>
                <w:sz w:val="20"/>
                <w:szCs w:val="20"/>
              </w:rPr>
            </w:pPr>
          </w:p>
        </w:tc>
        <w:tc>
          <w:tcPr>
            <w:tcW w:w="2240" w:type="dxa"/>
            <w:tcBorders>
              <w:top w:val="nil"/>
            </w:tcBorders>
          </w:tcPr>
          <w:p w14:paraId="0FB87249" w14:textId="77777777" w:rsidR="00D80AD8" w:rsidRDefault="00D80AD8">
            <w:pPr>
              <w:pStyle w:val="normal0"/>
              <w:spacing w:before="15"/>
              <w:ind w:left="179" w:right="285"/>
              <w:rPr>
                <w:rFonts w:ascii="Muli" w:eastAsia="Muli" w:hAnsi="Muli" w:cs="Muli"/>
                <w:sz w:val="20"/>
                <w:szCs w:val="20"/>
              </w:rPr>
            </w:pPr>
          </w:p>
          <w:p w14:paraId="32051F74" w14:textId="77777777" w:rsidR="00D80AD8" w:rsidRDefault="00D37B82">
            <w:pPr>
              <w:pStyle w:val="normal0"/>
              <w:spacing w:before="15"/>
              <w:ind w:left="180" w:right="713" w:hanging="1"/>
              <w:rPr>
                <w:rFonts w:ascii="Muli" w:eastAsia="Muli" w:hAnsi="Muli" w:cs="Muli"/>
                <w:sz w:val="20"/>
                <w:szCs w:val="20"/>
              </w:rPr>
            </w:pPr>
            <w:r>
              <w:rPr>
                <w:rFonts w:ascii="Muli" w:eastAsia="Muli" w:hAnsi="Muli" w:cs="Muli"/>
                <w:sz w:val="20"/>
                <w:szCs w:val="20"/>
              </w:rPr>
              <w:t>Two writing prompts.</w:t>
            </w:r>
          </w:p>
        </w:tc>
        <w:tc>
          <w:tcPr>
            <w:tcW w:w="2240" w:type="dxa"/>
            <w:tcBorders>
              <w:top w:val="nil"/>
            </w:tcBorders>
          </w:tcPr>
          <w:p w14:paraId="0994832E" w14:textId="77777777" w:rsidR="00D80AD8" w:rsidRDefault="00D80AD8">
            <w:pPr>
              <w:pStyle w:val="normal0"/>
              <w:spacing w:before="17"/>
              <w:ind w:left="86" w:right="341"/>
              <w:rPr>
                <w:rFonts w:ascii="Muli" w:eastAsia="Muli" w:hAnsi="Muli" w:cs="Muli"/>
                <w:sz w:val="20"/>
                <w:szCs w:val="20"/>
              </w:rPr>
            </w:pPr>
          </w:p>
          <w:p w14:paraId="21792D9E" w14:textId="77777777" w:rsidR="00D80AD8" w:rsidRDefault="00D37B82">
            <w:pPr>
              <w:pStyle w:val="normal0"/>
              <w:spacing w:before="17"/>
              <w:ind w:left="86" w:right="255"/>
              <w:rPr>
                <w:rFonts w:ascii="Muli" w:eastAsia="Muli" w:hAnsi="Muli" w:cs="Muli"/>
                <w:sz w:val="20"/>
                <w:szCs w:val="20"/>
              </w:rPr>
            </w:pPr>
            <w:r>
              <w:rPr>
                <w:rFonts w:ascii="Muli" w:eastAsia="Muli" w:hAnsi="Muli" w:cs="Muli"/>
                <w:sz w:val="20"/>
                <w:szCs w:val="20"/>
              </w:rPr>
              <w:t>Self-reflection</w:t>
            </w:r>
          </w:p>
        </w:tc>
        <w:tc>
          <w:tcPr>
            <w:tcW w:w="2240" w:type="dxa"/>
            <w:tcBorders>
              <w:top w:val="nil"/>
            </w:tcBorders>
          </w:tcPr>
          <w:p w14:paraId="40D7B8D3" w14:textId="77777777" w:rsidR="00D80AD8" w:rsidRDefault="00D80AD8">
            <w:pPr>
              <w:pStyle w:val="normal0"/>
              <w:spacing w:before="15"/>
              <w:ind w:left="86" w:right="36"/>
              <w:rPr>
                <w:rFonts w:ascii="Muli" w:eastAsia="Muli" w:hAnsi="Muli" w:cs="Muli"/>
                <w:sz w:val="20"/>
                <w:szCs w:val="20"/>
              </w:rPr>
            </w:pPr>
          </w:p>
          <w:p w14:paraId="2EDA59DC"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Constructed written</w:t>
            </w:r>
          </w:p>
        </w:tc>
        <w:tc>
          <w:tcPr>
            <w:tcW w:w="2240" w:type="dxa"/>
            <w:tcBorders>
              <w:top w:val="nil"/>
            </w:tcBorders>
          </w:tcPr>
          <w:p w14:paraId="09B61348" w14:textId="77777777" w:rsidR="00D80AD8" w:rsidRDefault="00D80AD8">
            <w:pPr>
              <w:pStyle w:val="normal0"/>
              <w:spacing w:before="15"/>
              <w:ind w:left="90" w:right="285"/>
              <w:rPr>
                <w:rFonts w:ascii="Muli" w:eastAsia="Muli" w:hAnsi="Muli" w:cs="Muli"/>
                <w:b/>
                <w:sz w:val="16"/>
                <w:szCs w:val="16"/>
              </w:rPr>
            </w:pPr>
          </w:p>
          <w:p w14:paraId="290E7A23" w14:textId="77777777" w:rsidR="00D80AD8" w:rsidRDefault="00D37B82">
            <w:pPr>
              <w:pStyle w:val="normal0"/>
              <w:spacing w:before="15"/>
              <w:ind w:left="86" w:right="374"/>
              <w:rPr>
                <w:rFonts w:ascii="Muli" w:eastAsia="Muli" w:hAnsi="Muli" w:cs="Muli"/>
                <w:sz w:val="20"/>
                <w:szCs w:val="20"/>
              </w:rPr>
            </w:pPr>
            <w:r>
              <w:rPr>
                <w:rFonts w:ascii="Muli" w:eastAsia="Muli" w:hAnsi="Muli" w:cs="Muli"/>
                <w:sz w:val="20"/>
                <w:szCs w:val="20"/>
              </w:rPr>
              <w:t>No evidence of bias.</w:t>
            </w:r>
          </w:p>
        </w:tc>
      </w:tr>
      <w:tr w:rsidR="00D80AD8" w14:paraId="1E27ACF6" w14:textId="77777777">
        <w:trPr>
          <w:trHeight w:val="520"/>
        </w:trPr>
        <w:tc>
          <w:tcPr>
            <w:tcW w:w="14140" w:type="dxa"/>
            <w:gridSpan w:val="5"/>
            <w:shd w:val="clear" w:color="auto" w:fill="2F5496"/>
          </w:tcPr>
          <w:p w14:paraId="123BE0B1"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3C6BE878" w14:textId="77777777">
        <w:trPr>
          <w:trHeight w:val="340"/>
        </w:trPr>
        <w:tc>
          <w:tcPr>
            <w:tcW w:w="7420" w:type="dxa"/>
            <w:gridSpan w:val="2"/>
            <w:shd w:val="clear" w:color="auto" w:fill="EFEFEF"/>
          </w:tcPr>
          <w:p w14:paraId="732317DB"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24571922"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6471F769" w14:textId="77777777">
        <w:trPr>
          <w:trHeight w:val="1260"/>
        </w:trPr>
        <w:tc>
          <w:tcPr>
            <w:tcW w:w="7420" w:type="dxa"/>
            <w:gridSpan w:val="2"/>
          </w:tcPr>
          <w:p w14:paraId="12C22980" w14:textId="77777777" w:rsidR="00D80AD8" w:rsidRDefault="00D37B82">
            <w:pPr>
              <w:pStyle w:val="normal0"/>
              <w:spacing w:before="15"/>
              <w:ind w:left="180" w:right="589"/>
              <w:rPr>
                <w:rFonts w:ascii="Muli" w:eastAsia="Muli" w:hAnsi="Muli" w:cs="Muli"/>
                <w:sz w:val="20"/>
                <w:szCs w:val="20"/>
              </w:rPr>
            </w:pPr>
            <w:r>
              <w:rPr>
                <w:rFonts w:ascii="Muli" w:eastAsia="Muli" w:hAnsi="Muli" w:cs="Muli"/>
                <w:sz w:val="20"/>
                <w:szCs w:val="20"/>
              </w:rPr>
              <w:t>Students summarize what they have l</w:t>
            </w:r>
            <w:r>
              <w:rPr>
                <w:rFonts w:ascii="Muli" w:eastAsia="Muli" w:hAnsi="Muli" w:cs="Muli"/>
                <w:sz w:val="20"/>
                <w:szCs w:val="20"/>
              </w:rPr>
              <w:t>earned about the phenomena of how swings move and about identifying patterns in their motion.</w:t>
            </w:r>
          </w:p>
          <w:p w14:paraId="3DBEC82D"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5B12346C" w14:textId="77777777" w:rsidR="00D80AD8" w:rsidRDefault="00D37B82">
            <w:pPr>
              <w:pStyle w:val="normal0"/>
              <w:ind w:left="90"/>
              <w:rPr>
                <w:rFonts w:ascii="Muli" w:eastAsia="Muli" w:hAnsi="Muli" w:cs="Muli"/>
                <w:sz w:val="20"/>
                <w:szCs w:val="20"/>
              </w:rPr>
            </w:pPr>
            <w:r>
              <w:rPr>
                <w:rFonts w:ascii="Muli" w:eastAsia="Muli" w:hAnsi="Muli" w:cs="Muli"/>
                <w:sz w:val="20"/>
                <w:szCs w:val="20"/>
              </w:rPr>
              <w:t>Students are assessed on their ability to reflect on what they have learned, and define questions for investigation (SEP-3, CCC-1, 3-5-ETS1-3).</w:t>
            </w:r>
          </w:p>
        </w:tc>
      </w:tr>
    </w:tbl>
    <w:p w14:paraId="032D71BB" w14:textId="77777777" w:rsidR="00D80AD8" w:rsidRDefault="00D80AD8">
      <w:pPr>
        <w:pStyle w:val="normal0"/>
        <w:spacing w:before="4"/>
        <w:ind w:left="-450"/>
        <w:rPr>
          <w:rFonts w:ascii="Muli" w:eastAsia="Muli" w:hAnsi="Muli" w:cs="Muli"/>
          <w:sz w:val="20"/>
          <w:szCs w:val="20"/>
        </w:rPr>
      </w:pPr>
    </w:p>
    <w:p w14:paraId="0170CCB5" w14:textId="77777777" w:rsidR="00D80AD8" w:rsidRDefault="00D80AD8">
      <w:pPr>
        <w:pStyle w:val="normal0"/>
        <w:spacing w:before="4"/>
        <w:ind w:left="-450"/>
        <w:rPr>
          <w:rFonts w:ascii="Muli" w:eastAsia="Muli" w:hAnsi="Muli" w:cs="Muli"/>
          <w:sz w:val="20"/>
          <w:szCs w:val="20"/>
        </w:rPr>
      </w:pPr>
    </w:p>
    <w:p w14:paraId="5F69F0F4" w14:textId="77777777" w:rsidR="00D80AD8" w:rsidRDefault="00D80AD8">
      <w:pPr>
        <w:pStyle w:val="normal0"/>
        <w:spacing w:before="4"/>
        <w:ind w:left="-450"/>
        <w:rPr>
          <w:rFonts w:ascii="Muli" w:eastAsia="Muli" w:hAnsi="Muli" w:cs="Muli"/>
          <w:sz w:val="20"/>
          <w:szCs w:val="20"/>
        </w:rPr>
      </w:pPr>
    </w:p>
    <w:p w14:paraId="7E4DB020" w14:textId="77777777" w:rsidR="00D80AD8" w:rsidRDefault="00D80AD8">
      <w:pPr>
        <w:pStyle w:val="normal0"/>
        <w:spacing w:before="4"/>
        <w:ind w:left="-450"/>
        <w:rPr>
          <w:rFonts w:ascii="Muli" w:eastAsia="Muli" w:hAnsi="Muli" w:cs="Muli"/>
          <w:sz w:val="20"/>
          <w:szCs w:val="20"/>
        </w:rPr>
      </w:pPr>
    </w:p>
    <w:p w14:paraId="056AB384" w14:textId="77777777" w:rsidR="00D80AD8" w:rsidRDefault="00D80AD8">
      <w:pPr>
        <w:pStyle w:val="normal0"/>
        <w:spacing w:before="4"/>
        <w:ind w:left="-450"/>
        <w:rPr>
          <w:rFonts w:ascii="Muli" w:eastAsia="Muli" w:hAnsi="Muli" w:cs="Muli"/>
          <w:sz w:val="20"/>
          <w:szCs w:val="20"/>
        </w:rPr>
      </w:pPr>
    </w:p>
    <w:p w14:paraId="6975740A" w14:textId="77777777" w:rsidR="00D80AD8" w:rsidRDefault="00D80AD8">
      <w:pPr>
        <w:pStyle w:val="normal0"/>
        <w:spacing w:before="4"/>
        <w:ind w:left="-450"/>
        <w:rPr>
          <w:rFonts w:ascii="Muli" w:eastAsia="Muli" w:hAnsi="Muli" w:cs="Muli"/>
          <w:sz w:val="20"/>
          <w:szCs w:val="20"/>
        </w:rPr>
      </w:pPr>
    </w:p>
    <w:p w14:paraId="59F1A076" w14:textId="77777777" w:rsidR="00D80AD8" w:rsidRDefault="00D80AD8">
      <w:pPr>
        <w:pStyle w:val="normal0"/>
        <w:spacing w:before="4"/>
        <w:ind w:left="-450"/>
        <w:rPr>
          <w:rFonts w:ascii="Muli" w:eastAsia="Muli" w:hAnsi="Muli" w:cs="Muli"/>
          <w:sz w:val="20"/>
          <w:szCs w:val="20"/>
        </w:rPr>
      </w:pPr>
    </w:p>
    <w:p w14:paraId="25A5C03C" w14:textId="77777777" w:rsidR="00D80AD8" w:rsidRDefault="00D80AD8">
      <w:pPr>
        <w:pStyle w:val="normal0"/>
        <w:spacing w:before="4"/>
        <w:ind w:left="-450"/>
        <w:rPr>
          <w:rFonts w:ascii="Muli" w:eastAsia="Muli" w:hAnsi="Muli" w:cs="Muli"/>
          <w:sz w:val="20"/>
          <w:szCs w:val="20"/>
        </w:rPr>
      </w:pPr>
    </w:p>
    <w:p w14:paraId="62CC90D1" w14:textId="77777777" w:rsidR="00D80AD8" w:rsidRDefault="00D80AD8">
      <w:pPr>
        <w:pStyle w:val="normal0"/>
        <w:spacing w:before="4"/>
        <w:ind w:left="-450"/>
        <w:rPr>
          <w:rFonts w:ascii="Muli" w:eastAsia="Muli" w:hAnsi="Muli" w:cs="Muli"/>
          <w:sz w:val="20"/>
          <w:szCs w:val="20"/>
        </w:rPr>
      </w:pPr>
    </w:p>
    <w:p w14:paraId="5CDC85A7" w14:textId="77777777" w:rsidR="00D80AD8" w:rsidRDefault="00D80AD8">
      <w:pPr>
        <w:pStyle w:val="normal0"/>
        <w:spacing w:before="4"/>
        <w:ind w:left="-450"/>
        <w:rPr>
          <w:rFonts w:ascii="Muli" w:eastAsia="Muli" w:hAnsi="Muli" w:cs="Muli"/>
          <w:sz w:val="20"/>
          <w:szCs w:val="20"/>
        </w:rPr>
      </w:pPr>
    </w:p>
    <w:p w14:paraId="13004ECF" w14:textId="77777777" w:rsidR="00D80AD8" w:rsidRDefault="00D80AD8">
      <w:pPr>
        <w:pStyle w:val="normal0"/>
        <w:spacing w:before="4"/>
        <w:ind w:left="-450"/>
        <w:rPr>
          <w:rFonts w:ascii="Muli" w:eastAsia="Muli" w:hAnsi="Muli" w:cs="Muli"/>
          <w:sz w:val="20"/>
          <w:szCs w:val="20"/>
        </w:rPr>
      </w:pPr>
    </w:p>
    <w:p w14:paraId="0DDC0756" w14:textId="77777777" w:rsidR="00D80AD8" w:rsidRDefault="00D80AD8">
      <w:pPr>
        <w:pStyle w:val="normal0"/>
        <w:spacing w:before="4"/>
        <w:ind w:left="-450"/>
        <w:rPr>
          <w:rFonts w:ascii="Muli" w:eastAsia="Muli" w:hAnsi="Muli" w:cs="Muli"/>
          <w:sz w:val="20"/>
          <w:szCs w:val="20"/>
        </w:rPr>
      </w:pPr>
    </w:p>
    <w:p w14:paraId="4D122131" w14:textId="77777777" w:rsidR="00D80AD8" w:rsidRDefault="00D80AD8">
      <w:pPr>
        <w:pStyle w:val="normal0"/>
        <w:spacing w:before="4"/>
        <w:ind w:left="-450"/>
        <w:rPr>
          <w:rFonts w:ascii="Muli" w:eastAsia="Muli" w:hAnsi="Muli" w:cs="Muli"/>
          <w:sz w:val="20"/>
          <w:szCs w:val="20"/>
        </w:rPr>
      </w:pPr>
    </w:p>
    <w:p w14:paraId="4B90426C" w14:textId="77777777" w:rsidR="00D80AD8" w:rsidRDefault="00D80AD8">
      <w:pPr>
        <w:pStyle w:val="normal0"/>
        <w:spacing w:before="4"/>
        <w:rPr>
          <w:rFonts w:ascii="Muli" w:eastAsia="Muli" w:hAnsi="Muli" w:cs="Muli"/>
          <w:sz w:val="20"/>
          <w:szCs w:val="20"/>
        </w:rPr>
      </w:pPr>
    </w:p>
    <w:p w14:paraId="7850F91B" w14:textId="77777777" w:rsidR="00D80AD8" w:rsidRDefault="00D80AD8">
      <w:pPr>
        <w:pStyle w:val="normal0"/>
        <w:spacing w:before="9" w:after="1"/>
        <w:rPr>
          <w:rFonts w:ascii="Muli" w:eastAsia="Muli" w:hAnsi="Muli" w:cs="Muli"/>
          <w:sz w:val="20"/>
          <w:szCs w:val="20"/>
        </w:rPr>
      </w:pPr>
    </w:p>
    <w:tbl>
      <w:tblPr>
        <w:tblStyle w:val="a9"/>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7C4CFA68" w14:textId="77777777">
        <w:trPr>
          <w:trHeight w:val="500"/>
        </w:trPr>
        <w:tc>
          <w:tcPr>
            <w:tcW w:w="14140" w:type="dxa"/>
            <w:gridSpan w:val="5"/>
            <w:shd w:val="clear" w:color="auto" w:fill="FF126D"/>
          </w:tcPr>
          <w:p w14:paraId="557172C6"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4E3D0082" w14:textId="77777777">
        <w:trPr>
          <w:trHeight w:val="1120"/>
        </w:trPr>
        <w:tc>
          <w:tcPr>
            <w:tcW w:w="5180" w:type="dxa"/>
            <w:vMerge w:val="restart"/>
          </w:tcPr>
          <w:p w14:paraId="302F57E0" w14:textId="77777777" w:rsidR="00D80AD8" w:rsidRDefault="00D37B82">
            <w:pPr>
              <w:pStyle w:val="normal0"/>
              <w:spacing w:before="15"/>
              <w:ind w:left="153"/>
              <w:rPr>
                <w:rFonts w:ascii="Muli" w:eastAsia="Muli" w:hAnsi="Muli" w:cs="Muli"/>
                <w:b/>
                <w:color w:val="FF126D"/>
                <w:sz w:val="20"/>
                <w:szCs w:val="20"/>
              </w:rPr>
            </w:pPr>
            <w:r>
              <w:rPr>
                <w:rFonts w:ascii="Muli" w:eastAsia="Muli" w:hAnsi="Muli" w:cs="Muli"/>
                <w:b/>
                <w:color w:val="FF126D"/>
                <w:sz w:val="20"/>
                <w:szCs w:val="20"/>
              </w:rPr>
              <w:t xml:space="preserve">DQ5L5 Reflect TE p. 267 </w:t>
            </w:r>
          </w:p>
          <w:p w14:paraId="234AFC07" w14:textId="77777777" w:rsidR="00D80AD8" w:rsidRDefault="00D37B82">
            <w:pPr>
              <w:pStyle w:val="normal0"/>
              <w:spacing w:before="15"/>
              <w:ind w:left="153"/>
              <w:rPr>
                <w:rFonts w:ascii="Muli" w:eastAsia="Muli" w:hAnsi="Muli" w:cs="Muli"/>
                <w:sz w:val="20"/>
                <w:szCs w:val="20"/>
              </w:rPr>
            </w:pPr>
            <w:r>
              <w:rPr>
                <w:noProof/>
              </w:rPr>
              <w:drawing>
                <wp:anchor distT="114300" distB="114300" distL="114300" distR="114300" simplePos="0" relativeHeight="251668480" behindDoc="0" locked="0" layoutInCell="1" hidden="0" allowOverlap="1" wp14:anchorId="60611653" wp14:editId="07A25D6D">
                  <wp:simplePos x="0" y="0"/>
                  <wp:positionH relativeFrom="column">
                    <wp:posOffset>109538</wp:posOffset>
                  </wp:positionH>
                  <wp:positionV relativeFrom="paragraph">
                    <wp:posOffset>123825</wp:posOffset>
                  </wp:positionV>
                  <wp:extent cx="3033713" cy="1242378"/>
                  <wp:effectExtent l="12700" t="12700" r="12700" b="1270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033713" cy="1242378"/>
                          </a:xfrm>
                          <a:prstGeom prst="rect">
                            <a:avLst/>
                          </a:prstGeom>
                          <a:ln w="12700">
                            <a:solidFill>
                              <a:srgbClr val="D9D9D9"/>
                            </a:solidFill>
                            <a:prstDash val="solid"/>
                          </a:ln>
                        </pic:spPr>
                      </pic:pic>
                    </a:graphicData>
                  </a:graphic>
                </wp:anchor>
              </w:drawing>
            </w:r>
          </w:p>
          <w:p w14:paraId="0EB34F3E" w14:textId="77777777" w:rsidR="00D80AD8" w:rsidRDefault="00D80AD8">
            <w:pPr>
              <w:pStyle w:val="normal0"/>
              <w:spacing w:before="15"/>
              <w:rPr>
                <w:rFonts w:ascii="Muli" w:eastAsia="Muli" w:hAnsi="Muli" w:cs="Muli"/>
                <w:sz w:val="20"/>
                <w:szCs w:val="20"/>
              </w:rPr>
            </w:pPr>
          </w:p>
        </w:tc>
        <w:tc>
          <w:tcPr>
            <w:tcW w:w="2240" w:type="dxa"/>
            <w:tcBorders>
              <w:bottom w:val="nil"/>
            </w:tcBorders>
            <w:shd w:val="clear" w:color="auto" w:fill="EFEFEF"/>
          </w:tcPr>
          <w:p w14:paraId="0FF3C7EE"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1649B71A"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2502186B"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5C6F8EA5"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3EC03E9C"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702ECB5F"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0CEF5927" w14:textId="77777777">
        <w:trPr>
          <w:trHeight w:val="2780"/>
        </w:trPr>
        <w:tc>
          <w:tcPr>
            <w:tcW w:w="5180" w:type="dxa"/>
            <w:vMerge/>
          </w:tcPr>
          <w:p w14:paraId="154964F4" w14:textId="77777777" w:rsidR="00D80AD8" w:rsidRDefault="00D80AD8">
            <w:pPr>
              <w:pStyle w:val="normal0"/>
              <w:rPr>
                <w:rFonts w:ascii="Muli" w:eastAsia="Muli" w:hAnsi="Muli" w:cs="Muli"/>
                <w:sz w:val="20"/>
                <w:szCs w:val="20"/>
              </w:rPr>
            </w:pPr>
          </w:p>
        </w:tc>
        <w:tc>
          <w:tcPr>
            <w:tcW w:w="2240" w:type="dxa"/>
            <w:tcBorders>
              <w:top w:val="nil"/>
            </w:tcBorders>
          </w:tcPr>
          <w:p w14:paraId="3BB2A36E" w14:textId="77777777" w:rsidR="00D80AD8" w:rsidRDefault="00D80AD8">
            <w:pPr>
              <w:pStyle w:val="normal0"/>
              <w:spacing w:before="15"/>
              <w:ind w:left="179" w:right="285"/>
              <w:rPr>
                <w:rFonts w:ascii="Muli" w:eastAsia="Muli" w:hAnsi="Muli" w:cs="Muli"/>
                <w:sz w:val="20"/>
                <w:szCs w:val="20"/>
              </w:rPr>
            </w:pPr>
          </w:p>
          <w:p w14:paraId="4F34950B" w14:textId="77777777" w:rsidR="00D80AD8" w:rsidRDefault="00D37B82">
            <w:pPr>
              <w:pStyle w:val="normal0"/>
              <w:spacing w:before="15"/>
              <w:ind w:left="180" w:right="165" w:hanging="1"/>
              <w:rPr>
                <w:rFonts w:ascii="Muli" w:eastAsia="Muli" w:hAnsi="Muli" w:cs="Muli"/>
                <w:sz w:val="20"/>
                <w:szCs w:val="20"/>
              </w:rPr>
            </w:pPr>
            <w:r>
              <w:rPr>
                <w:rFonts w:ascii="Muli" w:eastAsia="Muli" w:hAnsi="Muli" w:cs="Muli"/>
                <w:sz w:val="20"/>
                <w:szCs w:val="20"/>
              </w:rPr>
              <w:t>One writing prompt.</w:t>
            </w:r>
          </w:p>
        </w:tc>
        <w:tc>
          <w:tcPr>
            <w:tcW w:w="2240" w:type="dxa"/>
            <w:tcBorders>
              <w:top w:val="nil"/>
            </w:tcBorders>
          </w:tcPr>
          <w:p w14:paraId="2F4697EC" w14:textId="77777777" w:rsidR="00D80AD8" w:rsidRDefault="00D80AD8">
            <w:pPr>
              <w:pStyle w:val="normal0"/>
              <w:spacing w:before="17"/>
              <w:ind w:left="86" w:right="341"/>
              <w:rPr>
                <w:rFonts w:ascii="Muli" w:eastAsia="Muli" w:hAnsi="Muli" w:cs="Muli"/>
                <w:sz w:val="20"/>
                <w:szCs w:val="20"/>
              </w:rPr>
            </w:pPr>
          </w:p>
          <w:p w14:paraId="423EF2CE" w14:textId="77777777" w:rsidR="00D80AD8" w:rsidRDefault="00D37B82">
            <w:pPr>
              <w:pStyle w:val="normal0"/>
              <w:spacing w:before="17"/>
              <w:ind w:left="86" w:right="255"/>
              <w:rPr>
                <w:rFonts w:ascii="Muli" w:eastAsia="Muli" w:hAnsi="Muli" w:cs="Muli"/>
                <w:sz w:val="20"/>
                <w:szCs w:val="20"/>
              </w:rPr>
            </w:pPr>
            <w:r>
              <w:rPr>
                <w:rFonts w:ascii="Muli" w:eastAsia="Muli" w:hAnsi="Muli" w:cs="Muli"/>
                <w:sz w:val="20"/>
                <w:szCs w:val="20"/>
              </w:rPr>
              <w:t>Self-reflection</w:t>
            </w:r>
          </w:p>
        </w:tc>
        <w:tc>
          <w:tcPr>
            <w:tcW w:w="2240" w:type="dxa"/>
            <w:tcBorders>
              <w:top w:val="nil"/>
            </w:tcBorders>
          </w:tcPr>
          <w:p w14:paraId="03F599EA" w14:textId="77777777" w:rsidR="00D80AD8" w:rsidRDefault="00D80AD8">
            <w:pPr>
              <w:pStyle w:val="normal0"/>
              <w:spacing w:before="15"/>
              <w:ind w:left="86" w:right="36"/>
              <w:rPr>
                <w:rFonts w:ascii="Muli" w:eastAsia="Muli" w:hAnsi="Muli" w:cs="Muli"/>
                <w:sz w:val="20"/>
                <w:szCs w:val="20"/>
              </w:rPr>
            </w:pPr>
          </w:p>
          <w:p w14:paraId="001E47A8"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Written response</w:t>
            </w:r>
          </w:p>
        </w:tc>
        <w:tc>
          <w:tcPr>
            <w:tcW w:w="2240" w:type="dxa"/>
            <w:tcBorders>
              <w:top w:val="nil"/>
            </w:tcBorders>
          </w:tcPr>
          <w:p w14:paraId="24AF9A80" w14:textId="77777777" w:rsidR="00D80AD8" w:rsidRDefault="00D80AD8">
            <w:pPr>
              <w:pStyle w:val="normal0"/>
              <w:spacing w:before="15"/>
              <w:ind w:left="90" w:right="285"/>
              <w:rPr>
                <w:rFonts w:ascii="Muli" w:eastAsia="Muli" w:hAnsi="Muli" w:cs="Muli"/>
                <w:b/>
                <w:sz w:val="16"/>
                <w:szCs w:val="16"/>
              </w:rPr>
            </w:pPr>
          </w:p>
          <w:p w14:paraId="7FC6E941" w14:textId="77777777" w:rsidR="00D80AD8" w:rsidRDefault="00D37B82">
            <w:pPr>
              <w:pStyle w:val="normal0"/>
              <w:spacing w:before="15"/>
              <w:ind w:left="86" w:right="374"/>
              <w:rPr>
                <w:rFonts w:ascii="Muli" w:eastAsia="Muli" w:hAnsi="Muli" w:cs="Muli"/>
                <w:sz w:val="20"/>
                <w:szCs w:val="20"/>
              </w:rPr>
            </w:pPr>
            <w:r>
              <w:rPr>
                <w:rFonts w:ascii="Muli" w:eastAsia="Muli" w:hAnsi="Muli" w:cs="Muli"/>
                <w:sz w:val="20"/>
                <w:szCs w:val="20"/>
              </w:rPr>
              <w:t>No evidence of bias.</w:t>
            </w:r>
          </w:p>
        </w:tc>
      </w:tr>
      <w:tr w:rsidR="00D80AD8" w14:paraId="7736D3D0" w14:textId="77777777">
        <w:trPr>
          <w:trHeight w:val="520"/>
        </w:trPr>
        <w:tc>
          <w:tcPr>
            <w:tcW w:w="14140" w:type="dxa"/>
            <w:gridSpan w:val="5"/>
            <w:shd w:val="clear" w:color="auto" w:fill="2F5496"/>
          </w:tcPr>
          <w:p w14:paraId="553BEE6E"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7056C42B" w14:textId="77777777">
        <w:trPr>
          <w:trHeight w:val="340"/>
        </w:trPr>
        <w:tc>
          <w:tcPr>
            <w:tcW w:w="7420" w:type="dxa"/>
            <w:gridSpan w:val="2"/>
            <w:shd w:val="clear" w:color="auto" w:fill="EFEFEF"/>
          </w:tcPr>
          <w:p w14:paraId="0D68DB4F"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0AB22C36"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5C0D1BCA" w14:textId="77777777">
        <w:trPr>
          <w:trHeight w:val="1260"/>
        </w:trPr>
        <w:tc>
          <w:tcPr>
            <w:tcW w:w="7420" w:type="dxa"/>
            <w:gridSpan w:val="2"/>
          </w:tcPr>
          <w:p w14:paraId="4BB09A6F" w14:textId="77777777" w:rsidR="00D80AD8" w:rsidRDefault="00D37B82">
            <w:pPr>
              <w:pStyle w:val="normal0"/>
              <w:spacing w:before="15"/>
              <w:ind w:left="180" w:right="589"/>
              <w:rPr>
                <w:rFonts w:ascii="Muli" w:eastAsia="Muli" w:hAnsi="Muli" w:cs="Muli"/>
                <w:sz w:val="20"/>
                <w:szCs w:val="20"/>
              </w:rPr>
            </w:pPr>
            <w:r>
              <w:rPr>
                <w:rFonts w:ascii="Muli" w:eastAsia="Muli" w:hAnsi="Muli" w:cs="Muli"/>
                <w:sz w:val="20"/>
                <w:szCs w:val="20"/>
              </w:rPr>
              <w:t xml:space="preserve">Students figure out the most effective ideas from their ride designs, models and testing. They use scientific language—magnetic forces, attraction, and repulsion—to explain how they addressed the design problem. </w:t>
            </w:r>
          </w:p>
          <w:p w14:paraId="5121750E"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0B948709" w14:textId="77777777" w:rsidR="00D80AD8" w:rsidRDefault="00D37B82">
            <w:pPr>
              <w:pStyle w:val="normal0"/>
              <w:spacing w:before="15"/>
              <w:ind w:left="135"/>
              <w:rPr>
                <w:rFonts w:ascii="Muli" w:eastAsia="Muli" w:hAnsi="Muli" w:cs="Muli"/>
                <w:sz w:val="20"/>
                <w:szCs w:val="20"/>
              </w:rPr>
            </w:pPr>
            <w:r>
              <w:rPr>
                <w:rFonts w:ascii="Muli" w:eastAsia="Muli" w:hAnsi="Muli" w:cs="Muli"/>
                <w:sz w:val="20"/>
                <w:szCs w:val="20"/>
              </w:rPr>
              <w:t xml:space="preserve">Students are assessed on their ability to </w:t>
            </w:r>
            <w:r>
              <w:rPr>
                <w:rFonts w:ascii="Muli" w:eastAsia="Muli" w:hAnsi="Muli" w:cs="Muli"/>
                <w:sz w:val="20"/>
                <w:szCs w:val="20"/>
              </w:rPr>
              <w:t>generate and compare multiple solutions to a design problem based on how well it meets criteria. (3-PS2-4, 3-5-ETS1-2)</w:t>
            </w:r>
          </w:p>
        </w:tc>
      </w:tr>
    </w:tbl>
    <w:p w14:paraId="7DF00512" w14:textId="77777777" w:rsidR="00D80AD8" w:rsidRDefault="00D80AD8">
      <w:pPr>
        <w:pStyle w:val="normal0"/>
        <w:spacing w:before="4"/>
        <w:ind w:left="-450"/>
        <w:rPr>
          <w:rFonts w:ascii="Muli" w:eastAsia="Muli" w:hAnsi="Muli" w:cs="Muli"/>
          <w:sz w:val="20"/>
          <w:szCs w:val="20"/>
        </w:rPr>
      </w:pPr>
    </w:p>
    <w:p w14:paraId="7BFF8AEE" w14:textId="77777777" w:rsidR="00D80AD8" w:rsidRDefault="00D80AD8">
      <w:pPr>
        <w:pStyle w:val="normal0"/>
        <w:spacing w:before="4"/>
        <w:ind w:left="-450"/>
        <w:rPr>
          <w:rFonts w:ascii="Muli" w:eastAsia="Muli" w:hAnsi="Muli" w:cs="Muli"/>
          <w:sz w:val="20"/>
          <w:szCs w:val="20"/>
        </w:rPr>
      </w:pPr>
    </w:p>
    <w:p w14:paraId="1581D55C" w14:textId="77777777" w:rsidR="00D80AD8" w:rsidRDefault="00D80AD8">
      <w:pPr>
        <w:pStyle w:val="normal0"/>
        <w:spacing w:before="4"/>
        <w:ind w:left="-450"/>
        <w:rPr>
          <w:rFonts w:ascii="Muli" w:eastAsia="Muli" w:hAnsi="Muli" w:cs="Muli"/>
          <w:sz w:val="20"/>
          <w:szCs w:val="20"/>
        </w:rPr>
      </w:pPr>
    </w:p>
    <w:p w14:paraId="30E2D881" w14:textId="77777777" w:rsidR="00D80AD8" w:rsidRDefault="00D80AD8">
      <w:pPr>
        <w:pStyle w:val="normal0"/>
        <w:spacing w:before="4"/>
        <w:ind w:left="-450"/>
        <w:rPr>
          <w:rFonts w:ascii="Muli" w:eastAsia="Muli" w:hAnsi="Muli" w:cs="Muli"/>
          <w:sz w:val="20"/>
          <w:szCs w:val="20"/>
        </w:rPr>
      </w:pPr>
    </w:p>
    <w:p w14:paraId="09989B8B" w14:textId="77777777" w:rsidR="00D80AD8" w:rsidRDefault="00D80AD8">
      <w:pPr>
        <w:pStyle w:val="normal0"/>
        <w:spacing w:before="4"/>
        <w:ind w:left="-450"/>
        <w:rPr>
          <w:rFonts w:ascii="Muli" w:eastAsia="Muli" w:hAnsi="Muli" w:cs="Muli"/>
          <w:sz w:val="20"/>
          <w:szCs w:val="20"/>
        </w:rPr>
      </w:pPr>
    </w:p>
    <w:p w14:paraId="3E93CC55" w14:textId="77777777" w:rsidR="00D80AD8" w:rsidRDefault="00D80AD8">
      <w:pPr>
        <w:pStyle w:val="normal0"/>
        <w:spacing w:before="4"/>
        <w:ind w:left="-450"/>
        <w:rPr>
          <w:rFonts w:ascii="Muli" w:eastAsia="Muli" w:hAnsi="Muli" w:cs="Muli"/>
          <w:sz w:val="20"/>
          <w:szCs w:val="20"/>
        </w:rPr>
      </w:pPr>
    </w:p>
    <w:p w14:paraId="4712B27E" w14:textId="77777777" w:rsidR="00D80AD8" w:rsidRDefault="00D80AD8">
      <w:pPr>
        <w:pStyle w:val="normal0"/>
        <w:spacing w:before="4"/>
        <w:ind w:left="-450"/>
        <w:rPr>
          <w:rFonts w:ascii="Muli" w:eastAsia="Muli" w:hAnsi="Muli" w:cs="Muli"/>
          <w:sz w:val="20"/>
          <w:szCs w:val="20"/>
        </w:rPr>
      </w:pPr>
    </w:p>
    <w:p w14:paraId="33566EE8" w14:textId="77777777" w:rsidR="00D80AD8" w:rsidRDefault="00D80AD8">
      <w:pPr>
        <w:pStyle w:val="normal0"/>
        <w:spacing w:before="4"/>
        <w:ind w:left="-450"/>
        <w:rPr>
          <w:rFonts w:ascii="Muli" w:eastAsia="Muli" w:hAnsi="Muli" w:cs="Muli"/>
          <w:sz w:val="20"/>
          <w:szCs w:val="20"/>
        </w:rPr>
      </w:pPr>
    </w:p>
    <w:p w14:paraId="15E979AC" w14:textId="77777777" w:rsidR="00D80AD8" w:rsidRDefault="00D80AD8">
      <w:pPr>
        <w:pStyle w:val="normal0"/>
        <w:spacing w:before="4"/>
        <w:ind w:left="-450"/>
        <w:rPr>
          <w:rFonts w:ascii="Muli" w:eastAsia="Muli" w:hAnsi="Muli" w:cs="Muli"/>
          <w:sz w:val="20"/>
          <w:szCs w:val="20"/>
        </w:rPr>
      </w:pPr>
    </w:p>
    <w:p w14:paraId="38ED8896" w14:textId="77777777" w:rsidR="00D80AD8" w:rsidRDefault="00D80AD8">
      <w:pPr>
        <w:pStyle w:val="normal0"/>
        <w:rPr>
          <w:rFonts w:ascii="Muli" w:eastAsia="Muli" w:hAnsi="Muli" w:cs="Muli"/>
          <w:sz w:val="20"/>
          <w:szCs w:val="20"/>
        </w:rPr>
      </w:pPr>
    </w:p>
    <w:tbl>
      <w:tblPr>
        <w:tblStyle w:val="aa"/>
        <w:tblW w:w="1414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0"/>
        <w:gridCol w:w="2240"/>
        <w:gridCol w:w="2240"/>
        <w:gridCol w:w="2240"/>
        <w:gridCol w:w="2240"/>
      </w:tblGrid>
      <w:tr w:rsidR="00D80AD8" w14:paraId="72993549" w14:textId="77777777">
        <w:trPr>
          <w:trHeight w:val="500"/>
        </w:trPr>
        <w:tc>
          <w:tcPr>
            <w:tcW w:w="14140" w:type="dxa"/>
            <w:gridSpan w:val="5"/>
            <w:shd w:val="clear" w:color="auto" w:fill="FF126D"/>
          </w:tcPr>
          <w:p w14:paraId="40B17318" w14:textId="77777777" w:rsidR="00D80AD8" w:rsidRDefault="00D37B82">
            <w:pPr>
              <w:pStyle w:val="normal0"/>
              <w:spacing w:before="131"/>
              <w:ind w:left="5310" w:right="6092"/>
              <w:jc w:val="center"/>
              <w:rPr>
                <w:rFonts w:ascii="Muli" w:eastAsia="Muli" w:hAnsi="Muli" w:cs="Muli"/>
                <w:b/>
                <w:color w:val="FFFFFF"/>
                <w:sz w:val="20"/>
                <w:szCs w:val="20"/>
              </w:rPr>
            </w:pPr>
            <w:r>
              <w:rPr>
                <w:rFonts w:ascii="Muli" w:eastAsia="Muli" w:hAnsi="Muli" w:cs="Muli"/>
                <w:b/>
                <w:color w:val="FFFFFF"/>
                <w:sz w:val="20"/>
                <w:szCs w:val="20"/>
              </w:rPr>
              <w:t>Assessment Description</w:t>
            </w:r>
          </w:p>
        </w:tc>
      </w:tr>
      <w:tr w:rsidR="00D80AD8" w14:paraId="5E0464EF" w14:textId="77777777">
        <w:trPr>
          <w:trHeight w:val="1120"/>
        </w:trPr>
        <w:tc>
          <w:tcPr>
            <w:tcW w:w="5180" w:type="dxa"/>
            <w:vMerge w:val="restart"/>
          </w:tcPr>
          <w:p w14:paraId="7A9E1BFD" w14:textId="77777777" w:rsidR="00D80AD8" w:rsidRDefault="00D37B82">
            <w:pPr>
              <w:pStyle w:val="normal0"/>
              <w:spacing w:before="15"/>
              <w:ind w:left="153"/>
              <w:rPr>
                <w:rFonts w:ascii="Muli" w:eastAsia="Muli" w:hAnsi="Muli" w:cs="Muli"/>
                <w:sz w:val="20"/>
                <w:szCs w:val="20"/>
              </w:rPr>
            </w:pPr>
            <w:r>
              <w:rPr>
                <w:rFonts w:ascii="Muli" w:eastAsia="Muli" w:hAnsi="Muli" w:cs="Muli"/>
                <w:b/>
                <w:color w:val="FF126D"/>
                <w:sz w:val="20"/>
                <w:szCs w:val="20"/>
              </w:rPr>
              <w:t>DQ5L7 Investigate TE p. 279</w:t>
            </w:r>
          </w:p>
          <w:p w14:paraId="1EA4BD76" w14:textId="77777777" w:rsidR="00D80AD8" w:rsidRDefault="00D37B82">
            <w:pPr>
              <w:pStyle w:val="normal0"/>
              <w:spacing w:before="15"/>
              <w:ind w:left="153"/>
              <w:rPr>
                <w:rFonts w:ascii="Muli" w:eastAsia="Muli" w:hAnsi="Muli" w:cs="Muli"/>
                <w:sz w:val="20"/>
                <w:szCs w:val="20"/>
              </w:rPr>
            </w:pPr>
            <w:r>
              <w:rPr>
                <w:noProof/>
              </w:rPr>
              <w:drawing>
                <wp:anchor distT="114300" distB="114300" distL="114300" distR="114300" simplePos="0" relativeHeight="251669504" behindDoc="0" locked="0" layoutInCell="1" hidden="0" allowOverlap="1" wp14:anchorId="7AE6C7F4" wp14:editId="0291E60A">
                  <wp:simplePos x="0" y="0"/>
                  <wp:positionH relativeFrom="column">
                    <wp:posOffset>104776</wp:posOffset>
                  </wp:positionH>
                  <wp:positionV relativeFrom="paragraph">
                    <wp:posOffset>133350</wp:posOffset>
                  </wp:positionV>
                  <wp:extent cx="3077836" cy="1042988"/>
                  <wp:effectExtent l="12700" t="12700" r="12700" b="1270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3111"/>
                          <a:stretch>
                            <a:fillRect/>
                          </a:stretch>
                        </pic:blipFill>
                        <pic:spPr>
                          <a:xfrm>
                            <a:off x="0" y="0"/>
                            <a:ext cx="3077836" cy="1042988"/>
                          </a:xfrm>
                          <a:prstGeom prst="rect">
                            <a:avLst/>
                          </a:prstGeom>
                          <a:ln w="12700">
                            <a:solidFill>
                              <a:srgbClr val="D9D9D9"/>
                            </a:solidFill>
                            <a:prstDash val="solid"/>
                          </a:ln>
                        </pic:spPr>
                      </pic:pic>
                    </a:graphicData>
                  </a:graphic>
                </wp:anchor>
              </w:drawing>
            </w:r>
          </w:p>
          <w:p w14:paraId="310517C8" w14:textId="77777777" w:rsidR="00D80AD8" w:rsidRDefault="00D80AD8">
            <w:pPr>
              <w:pStyle w:val="normal0"/>
              <w:spacing w:before="15"/>
              <w:rPr>
                <w:rFonts w:ascii="Muli" w:eastAsia="Muli" w:hAnsi="Muli" w:cs="Muli"/>
                <w:sz w:val="20"/>
                <w:szCs w:val="20"/>
              </w:rPr>
            </w:pPr>
          </w:p>
        </w:tc>
        <w:tc>
          <w:tcPr>
            <w:tcW w:w="2240" w:type="dxa"/>
            <w:tcBorders>
              <w:bottom w:val="nil"/>
            </w:tcBorders>
            <w:shd w:val="clear" w:color="auto" w:fill="EFEFEF"/>
          </w:tcPr>
          <w:p w14:paraId="2B6E2B2D" w14:textId="77777777" w:rsidR="00D80AD8" w:rsidRDefault="00D37B82">
            <w:pPr>
              <w:pStyle w:val="normal0"/>
              <w:spacing w:before="15"/>
              <w:ind w:left="180" w:right="285" w:hanging="1"/>
              <w:rPr>
                <w:rFonts w:ascii="Muli" w:eastAsia="Muli" w:hAnsi="Muli" w:cs="Muli"/>
                <w:b/>
                <w:sz w:val="20"/>
                <w:szCs w:val="20"/>
              </w:rPr>
            </w:pPr>
            <w:r>
              <w:rPr>
                <w:rFonts w:ascii="Muli" w:eastAsia="Muli" w:hAnsi="Muli" w:cs="Muli"/>
                <w:b/>
                <w:sz w:val="16"/>
                <w:szCs w:val="16"/>
              </w:rPr>
              <w:t>Describe the assessment (e.g., how many questions, presence of tables/charts, graphs).</w:t>
            </w:r>
          </w:p>
        </w:tc>
        <w:tc>
          <w:tcPr>
            <w:tcW w:w="2240" w:type="dxa"/>
            <w:tcBorders>
              <w:bottom w:val="nil"/>
            </w:tcBorders>
            <w:shd w:val="clear" w:color="auto" w:fill="EFEFEF"/>
          </w:tcPr>
          <w:p w14:paraId="3C7B16D1"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 xml:space="preserve">Purpose of Assessment </w:t>
            </w:r>
          </w:p>
          <w:p w14:paraId="592735FA" w14:textId="77777777" w:rsidR="00D80AD8" w:rsidRDefault="00D37B82">
            <w:pPr>
              <w:pStyle w:val="normal0"/>
              <w:spacing w:before="17"/>
              <w:ind w:left="86" w:right="186"/>
              <w:rPr>
                <w:rFonts w:ascii="Muli" w:eastAsia="Muli" w:hAnsi="Muli" w:cs="Muli"/>
                <w:b/>
                <w:sz w:val="16"/>
                <w:szCs w:val="16"/>
              </w:rPr>
            </w:pPr>
            <w:r>
              <w:rPr>
                <w:rFonts w:ascii="Muli" w:eastAsia="Muli" w:hAnsi="Muli" w:cs="Muli"/>
                <w:b/>
                <w:sz w:val="16"/>
                <w:szCs w:val="16"/>
              </w:rPr>
              <w:t>(i.e., peer, self,  formative, summative, per/post)</w:t>
            </w:r>
          </w:p>
          <w:p w14:paraId="504EA0CB" w14:textId="77777777" w:rsidR="00D80AD8" w:rsidRDefault="00D80AD8">
            <w:pPr>
              <w:pStyle w:val="normal0"/>
              <w:spacing w:before="17"/>
              <w:ind w:right="341"/>
              <w:rPr>
                <w:rFonts w:ascii="Muli" w:eastAsia="Muli" w:hAnsi="Muli" w:cs="Muli"/>
                <w:sz w:val="20"/>
                <w:szCs w:val="20"/>
              </w:rPr>
            </w:pPr>
          </w:p>
        </w:tc>
        <w:tc>
          <w:tcPr>
            <w:tcW w:w="2240" w:type="dxa"/>
            <w:tcBorders>
              <w:bottom w:val="nil"/>
            </w:tcBorders>
            <w:shd w:val="clear" w:color="auto" w:fill="EFEFEF"/>
          </w:tcPr>
          <w:p w14:paraId="737B77F1" w14:textId="77777777" w:rsidR="00D80AD8" w:rsidRDefault="00D37B82">
            <w:pPr>
              <w:pStyle w:val="normal0"/>
              <w:spacing w:before="15"/>
              <w:ind w:left="86" w:right="36"/>
              <w:rPr>
                <w:rFonts w:ascii="Muli" w:eastAsia="Muli" w:hAnsi="Muli" w:cs="Muli"/>
                <w:sz w:val="20"/>
                <w:szCs w:val="20"/>
              </w:rPr>
            </w:pPr>
            <w:r>
              <w:rPr>
                <w:rFonts w:ascii="Muli" w:eastAsia="Muli" w:hAnsi="Muli" w:cs="Muli"/>
                <w:b/>
                <w:sz w:val="16"/>
                <w:szCs w:val="16"/>
              </w:rPr>
              <w:t>Type of Measure (e.g., Performance Task, discussion, multiple choice, constructed response)</w:t>
            </w:r>
          </w:p>
        </w:tc>
        <w:tc>
          <w:tcPr>
            <w:tcW w:w="2240" w:type="dxa"/>
            <w:tcBorders>
              <w:bottom w:val="nil"/>
            </w:tcBorders>
            <w:shd w:val="clear" w:color="auto" w:fill="EFEFEF"/>
          </w:tcPr>
          <w:p w14:paraId="62B53D7A" w14:textId="77777777" w:rsidR="00D80AD8" w:rsidRDefault="00D37B82">
            <w:pPr>
              <w:pStyle w:val="normal0"/>
              <w:spacing w:before="15"/>
              <w:ind w:left="90" w:right="285"/>
              <w:rPr>
                <w:rFonts w:ascii="Muli" w:eastAsia="Muli" w:hAnsi="Muli" w:cs="Muli"/>
                <w:b/>
                <w:sz w:val="16"/>
                <w:szCs w:val="16"/>
              </w:rPr>
            </w:pPr>
            <w:r>
              <w:rPr>
                <w:rFonts w:ascii="Muli" w:eastAsia="Muli" w:hAnsi="Muli" w:cs="Muli"/>
                <w:b/>
                <w:sz w:val="16"/>
                <w:szCs w:val="16"/>
              </w:rPr>
              <w:t>Note evidence of bias or problems with accessibility.</w:t>
            </w:r>
          </w:p>
        </w:tc>
      </w:tr>
      <w:tr w:rsidR="00D80AD8" w14:paraId="1C15A3C5" w14:textId="77777777">
        <w:trPr>
          <w:trHeight w:val="1640"/>
        </w:trPr>
        <w:tc>
          <w:tcPr>
            <w:tcW w:w="5180" w:type="dxa"/>
            <w:vMerge/>
          </w:tcPr>
          <w:p w14:paraId="69A10913" w14:textId="77777777" w:rsidR="00D80AD8" w:rsidRDefault="00D80AD8">
            <w:pPr>
              <w:pStyle w:val="normal0"/>
              <w:rPr>
                <w:rFonts w:ascii="Muli" w:eastAsia="Muli" w:hAnsi="Muli" w:cs="Muli"/>
                <w:sz w:val="20"/>
                <w:szCs w:val="20"/>
              </w:rPr>
            </w:pPr>
          </w:p>
        </w:tc>
        <w:tc>
          <w:tcPr>
            <w:tcW w:w="2240" w:type="dxa"/>
            <w:tcBorders>
              <w:top w:val="nil"/>
            </w:tcBorders>
          </w:tcPr>
          <w:p w14:paraId="61E61F74" w14:textId="77777777" w:rsidR="00D80AD8" w:rsidRDefault="00D80AD8">
            <w:pPr>
              <w:pStyle w:val="normal0"/>
              <w:spacing w:before="15"/>
              <w:ind w:left="179" w:right="285"/>
              <w:rPr>
                <w:rFonts w:ascii="Muli" w:eastAsia="Muli" w:hAnsi="Muli" w:cs="Muli"/>
                <w:sz w:val="20"/>
                <w:szCs w:val="20"/>
              </w:rPr>
            </w:pPr>
          </w:p>
          <w:p w14:paraId="54518127" w14:textId="77777777" w:rsidR="00D80AD8" w:rsidRDefault="00D37B82">
            <w:pPr>
              <w:pStyle w:val="normal0"/>
              <w:spacing w:before="15"/>
              <w:ind w:left="180" w:right="200" w:hanging="1"/>
              <w:rPr>
                <w:rFonts w:ascii="Muli" w:eastAsia="Muli" w:hAnsi="Muli" w:cs="Muli"/>
                <w:sz w:val="20"/>
                <w:szCs w:val="20"/>
              </w:rPr>
            </w:pPr>
            <w:r>
              <w:rPr>
                <w:rFonts w:ascii="Muli" w:eastAsia="Muli" w:hAnsi="Muli" w:cs="Muli"/>
                <w:sz w:val="20"/>
                <w:szCs w:val="20"/>
              </w:rPr>
              <w:t>Evaluation of models with criteria.</w:t>
            </w:r>
          </w:p>
        </w:tc>
        <w:tc>
          <w:tcPr>
            <w:tcW w:w="2240" w:type="dxa"/>
            <w:tcBorders>
              <w:top w:val="nil"/>
            </w:tcBorders>
          </w:tcPr>
          <w:p w14:paraId="55D4911B" w14:textId="77777777" w:rsidR="00D80AD8" w:rsidRDefault="00D80AD8">
            <w:pPr>
              <w:pStyle w:val="normal0"/>
              <w:spacing w:before="17"/>
              <w:ind w:left="86" w:right="341"/>
              <w:rPr>
                <w:rFonts w:ascii="Muli" w:eastAsia="Muli" w:hAnsi="Muli" w:cs="Muli"/>
                <w:sz w:val="20"/>
                <w:szCs w:val="20"/>
              </w:rPr>
            </w:pPr>
          </w:p>
          <w:p w14:paraId="56CF8DC7" w14:textId="77777777" w:rsidR="00D80AD8" w:rsidRDefault="00D37B82">
            <w:pPr>
              <w:pStyle w:val="normal0"/>
              <w:spacing w:before="17"/>
              <w:ind w:left="86" w:right="255"/>
              <w:rPr>
                <w:rFonts w:ascii="Muli" w:eastAsia="Muli" w:hAnsi="Muli" w:cs="Muli"/>
                <w:sz w:val="20"/>
                <w:szCs w:val="20"/>
              </w:rPr>
            </w:pPr>
            <w:r>
              <w:rPr>
                <w:rFonts w:ascii="Muli" w:eastAsia="Muli" w:hAnsi="Muli" w:cs="Muli"/>
                <w:sz w:val="20"/>
                <w:szCs w:val="20"/>
              </w:rPr>
              <w:t>Peer</w:t>
            </w:r>
          </w:p>
        </w:tc>
        <w:tc>
          <w:tcPr>
            <w:tcW w:w="2240" w:type="dxa"/>
            <w:tcBorders>
              <w:top w:val="nil"/>
            </w:tcBorders>
          </w:tcPr>
          <w:p w14:paraId="737EE461" w14:textId="77777777" w:rsidR="00D80AD8" w:rsidRDefault="00D80AD8">
            <w:pPr>
              <w:pStyle w:val="normal0"/>
              <w:spacing w:before="15"/>
              <w:ind w:left="86" w:right="36"/>
              <w:rPr>
                <w:rFonts w:ascii="Muli" w:eastAsia="Muli" w:hAnsi="Muli" w:cs="Muli"/>
                <w:sz w:val="20"/>
                <w:szCs w:val="20"/>
              </w:rPr>
            </w:pPr>
          </w:p>
          <w:p w14:paraId="660C5C51" w14:textId="77777777" w:rsidR="00D80AD8" w:rsidRDefault="00D37B82">
            <w:pPr>
              <w:pStyle w:val="normal0"/>
              <w:spacing w:before="15"/>
              <w:ind w:left="86" w:right="36"/>
              <w:rPr>
                <w:rFonts w:ascii="Muli" w:eastAsia="Muli" w:hAnsi="Muli" w:cs="Muli"/>
                <w:sz w:val="20"/>
                <w:szCs w:val="20"/>
              </w:rPr>
            </w:pPr>
            <w:r>
              <w:rPr>
                <w:rFonts w:ascii="Muli" w:eastAsia="Muli" w:hAnsi="Muli" w:cs="Muli"/>
                <w:sz w:val="20"/>
                <w:szCs w:val="20"/>
              </w:rPr>
              <w:t>Discussion, written</w:t>
            </w:r>
          </w:p>
        </w:tc>
        <w:tc>
          <w:tcPr>
            <w:tcW w:w="2240" w:type="dxa"/>
            <w:tcBorders>
              <w:top w:val="nil"/>
            </w:tcBorders>
          </w:tcPr>
          <w:p w14:paraId="033E6BAB" w14:textId="77777777" w:rsidR="00D80AD8" w:rsidRDefault="00D80AD8">
            <w:pPr>
              <w:pStyle w:val="normal0"/>
              <w:spacing w:before="15"/>
              <w:ind w:left="90" w:right="285"/>
              <w:rPr>
                <w:rFonts w:ascii="Muli" w:eastAsia="Muli" w:hAnsi="Muli" w:cs="Muli"/>
                <w:b/>
                <w:sz w:val="16"/>
                <w:szCs w:val="16"/>
              </w:rPr>
            </w:pPr>
          </w:p>
          <w:p w14:paraId="0CB5233D" w14:textId="77777777" w:rsidR="00D80AD8" w:rsidRDefault="00D37B82">
            <w:pPr>
              <w:pStyle w:val="normal0"/>
              <w:spacing w:before="15"/>
              <w:ind w:left="86" w:right="374"/>
              <w:rPr>
                <w:rFonts w:ascii="Muli" w:eastAsia="Muli" w:hAnsi="Muli" w:cs="Muli"/>
                <w:sz w:val="20"/>
                <w:szCs w:val="20"/>
              </w:rPr>
            </w:pPr>
            <w:r>
              <w:rPr>
                <w:rFonts w:ascii="Muli" w:eastAsia="Muli" w:hAnsi="Muli" w:cs="Muli"/>
                <w:sz w:val="20"/>
                <w:szCs w:val="20"/>
              </w:rPr>
              <w:t>No evidence of bias.</w:t>
            </w:r>
          </w:p>
        </w:tc>
      </w:tr>
      <w:tr w:rsidR="00D80AD8" w14:paraId="64AFA358" w14:textId="77777777">
        <w:trPr>
          <w:trHeight w:val="520"/>
        </w:trPr>
        <w:tc>
          <w:tcPr>
            <w:tcW w:w="14140" w:type="dxa"/>
            <w:gridSpan w:val="5"/>
            <w:shd w:val="clear" w:color="auto" w:fill="2F5496"/>
          </w:tcPr>
          <w:p w14:paraId="0538876A" w14:textId="77777777" w:rsidR="00D80AD8" w:rsidRDefault="00D37B82">
            <w:pPr>
              <w:pStyle w:val="normal0"/>
              <w:spacing w:before="145"/>
              <w:ind w:left="4099"/>
              <w:rPr>
                <w:rFonts w:ascii="Muli" w:eastAsia="Muli" w:hAnsi="Muli" w:cs="Muli"/>
                <w:b/>
                <w:sz w:val="20"/>
                <w:szCs w:val="20"/>
              </w:rPr>
            </w:pPr>
            <w:r>
              <w:rPr>
                <w:rFonts w:ascii="Muli" w:eastAsia="Muli" w:hAnsi="Muli" w:cs="Muli"/>
                <w:b/>
                <w:color w:val="FFFFFF"/>
                <w:sz w:val="20"/>
                <w:szCs w:val="20"/>
              </w:rPr>
              <w:t>Match among Assessment, Phenomena/Problem, and Three Dimensions</w:t>
            </w:r>
          </w:p>
        </w:tc>
      </w:tr>
      <w:tr w:rsidR="00D80AD8" w14:paraId="2AF6AEFA" w14:textId="77777777">
        <w:trPr>
          <w:trHeight w:val="340"/>
        </w:trPr>
        <w:tc>
          <w:tcPr>
            <w:tcW w:w="7420" w:type="dxa"/>
            <w:gridSpan w:val="2"/>
            <w:shd w:val="clear" w:color="auto" w:fill="EFEFEF"/>
          </w:tcPr>
          <w:p w14:paraId="411A4125" w14:textId="77777777" w:rsidR="00D80AD8" w:rsidRDefault="00D37B82">
            <w:pPr>
              <w:pStyle w:val="normal0"/>
              <w:spacing w:before="18"/>
              <w:ind w:left="179" w:right="144"/>
              <w:rPr>
                <w:rFonts w:ascii="Muli" w:eastAsia="Muli" w:hAnsi="Muli" w:cs="Muli"/>
                <w:b/>
                <w:sz w:val="16"/>
                <w:szCs w:val="16"/>
              </w:rPr>
            </w:pPr>
            <w:r>
              <w:rPr>
                <w:rFonts w:ascii="Muli" w:eastAsia="Muli" w:hAnsi="Muli" w:cs="Muli"/>
                <w:b/>
                <w:sz w:val="16"/>
                <w:szCs w:val="16"/>
              </w:rPr>
              <w:t>What phenomenon or problem, if any, are students trying to figure out in this assessment?</w:t>
            </w:r>
          </w:p>
        </w:tc>
        <w:tc>
          <w:tcPr>
            <w:tcW w:w="6720" w:type="dxa"/>
            <w:gridSpan w:val="3"/>
            <w:shd w:val="clear" w:color="auto" w:fill="EFEFEF"/>
          </w:tcPr>
          <w:p w14:paraId="27420641" w14:textId="77777777" w:rsidR="00D80AD8" w:rsidRDefault="00D37B82">
            <w:pPr>
              <w:pStyle w:val="normal0"/>
              <w:spacing w:before="18"/>
              <w:ind w:left="180"/>
              <w:rPr>
                <w:rFonts w:ascii="Muli" w:eastAsia="Muli" w:hAnsi="Muli" w:cs="Muli"/>
                <w:b/>
                <w:sz w:val="16"/>
                <w:szCs w:val="16"/>
              </w:rPr>
            </w:pPr>
            <w:r>
              <w:rPr>
                <w:rFonts w:ascii="Muli" w:eastAsia="Muli" w:hAnsi="Muli" w:cs="Muli"/>
                <w:b/>
                <w:sz w:val="16"/>
                <w:szCs w:val="16"/>
              </w:rPr>
              <w:t>What is the 2-3 dimensional learning goal assessed in this task?</w:t>
            </w:r>
          </w:p>
        </w:tc>
      </w:tr>
      <w:tr w:rsidR="00D80AD8" w14:paraId="0140CBB5" w14:textId="77777777">
        <w:trPr>
          <w:trHeight w:val="1260"/>
        </w:trPr>
        <w:tc>
          <w:tcPr>
            <w:tcW w:w="7420" w:type="dxa"/>
            <w:gridSpan w:val="2"/>
          </w:tcPr>
          <w:p w14:paraId="54A36B9C" w14:textId="77777777" w:rsidR="00D80AD8" w:rsidRDefault="00D37B82">
            <w:pPr>
              <w:pStyle w:val="normal0"/>
              <w:spacing w:before="15"/>
              <w:ind w:left="135" w:right="589"/>
              <w:rPr>
                <w:rFonts w:ascii="Muli" w:eastAsia="Muli" w:hAnsi="Muli" w:cs="Muli"/>
                <w:sz w:val="20"/>
                <w:szCs w:val="20"/>
              </w:rPr>
            </w:pPr>
            <w:r>
              <w:rPr>
                <w:rFonts w:ascii="Muli" w:eastAsia="Muli" w:hAnsi="Muli" w:cs="Muli"/>
                <w:sz w:val="20"/>
                <w:szCs w:val="20"/>
              </w:rPr>
              <w:t>Students evaluate model rides and designs against criteria.</w:t>
            </w:r>
          </w:p>
          <w:p w14:paraId="1C6421C1" w14:textId="77777777" w:rsidR="00D80AD8" w:rsidRDefault="00D80AD8">
            <w:pPr>
              <w:pStyle w:val="normal0"/>
              <w:spacing w:before="18"/>
              <w:ind w:left="179" w:right="589"/>
              <w:rPr>
                <w:rFonts w:ascii="Muli" w:eastAsia="Muli" w:hAnsi="Muli" w:cs="Muli"/>
                <w:sz w:val="20"/>
                <w:szCs w:val="20"/>
              </w:rPr>
            </w:pPr>
          </w:p>
        </w:tc>
        <w:tc>
          <w:tcPr>
            <w:tcW w:w="6720" w:type="dxa"/>
            <w:gridSpan w:val="3"/>
          </w:tcPr>
          <w:p w14:paraId="486FBA09" w14:textId="77777777" w:rsidR="00D80AD8" w:rsidRDefault="00D37B82">
            <w:pPr>
              <w:pStyle w:val="normal0"/>
              <w:spacing w:before="15"/>
              <w:ind w:left="135"/>
              <w:rPr>
                <w:rFonts w:ascii="Muli" w:eastAsia="Muli" w:hAnsi="Muli" w:cs="Muli"/>
                <w:sz w:val="20"/>
                <w:szCs w:val="20"/>
              </w:rPr>
            </w:pPr>
            <w:r>
              <w:rPr>
                <w:rFonts w:ascii="Muli" w:eastAsia="Muli" w:hAnsi="Muli" w:cs="Muli"/>
                <w:sz w:val="20"/>
                <w:szCs w:val="20"/>
              </w:rPr>
              <w:t>Students are assessed on their ability to generate design solutions to an engineering problem applying a set of criteria, and assess their peers. (3-5-ETS1-2)</w:t>
            </w:r>
          </w:p>
        </w:tc>
      </w:tr>
    </w:tbl>
    <w:p w14:paraId="2DD38977" w14:textId="77777777" w:rsidR="00D80AD8" w:rsidRDefault="00D80AD8">
      <w:pPr>
        <w:pStyle w:val="normal0"/>
        <w:spacing w:before="4"/>
        <w:ind w:left="-450"/>
        <w:rPr>
          <w:rFonts w:ascii="Muli" w:eastAsia="Muli" w:hAnsi="Muli" w:cs="Muli"/>
        </w:rPr>
      </w:pPr>
    </w:p>
    <w:p w14:paraId="274D623D" w14:textId="77777777" w:rsidR="00D80AD8" w:rsidRDefault="00D80AD8">
      <w:pPr>
        <w:pStyle w:val="normal0"/>
        <w:rPr>
          <w:rFonts w:ascii="Muli" w:eastAsia="Muli" w:hAnsi="Muli" w:cs="Muli"/>
        </w:rPr>
      </w:pPr>
    </w:p>
    <w:p w14:paraId="5EBE927E" w14:textId="77777777" w:rsidR="00D80AD8" w:rsidRDefault="00D80AD8">
      <w:pPr>
        <w:pStyle w:val="normal0"/>
        <w:rPr>
          <w:rFonts w:ascii="Muli" w:eastAsia="Muli" w:hAnsi="Muli" w:cs="Muli"/>
        </w:rPr>
      </w:pPr>
    </w:p>
    <w:p w14:paraId="5006C32D" w14:textId="77777777" w:rsidR="00D80AD8" w:rsidRDefault="00D80AD8">
      <w:pPr>
        <w:pStyle w:val="normal0"/>
        <w:rPr>
          <w:rFonts w:ascii="Muli" w:eastAsia="Muli" w:hAnsi="Muli" w:cs="Muli"/>
        </w:rPr>
      </w:pPr>
    </w:p>
    <w:p w14:paraId="2E7A7DF3" w14:textId="77777777" w:rsidR="00D80AD8" w:rsidRDefault="00D80AD8">
      <w:pPr>
        <w:pStyle w:val="normal0"/>
        <w:rPr>
          <w:rFonts w:ascii="Muli" w:eastAsia="Muli" w:hAnsi="Muli" w:cs="Muli"/>
        </w:rPr>
      </w:pPr>
    </w:p>
    <w:p w14:paraId="2C3E9CA2" w14:textId="77777777" w:rsidR="00D80AD8" w:rsidRDefault="00D80AD8">
      <w:pPr>
        <w:pStyle w:val="normal0"/>
        <w:rPr>
          <w:rFonts w:ascii="Muli" w:eastAsia="Muli" w:hAnsi="Muli" w:cs="Muli"/>
        </w:rPr>
      </w:pPr>
    </w:p>
    <w:p w14:paraId="790BC605" w14:textId="77777777" w:rsidR="00D80AD8" w:rsidRDefault="00D80AD8">
      <w:pPr>
        <w:pStyle w:val="normal0"/>
        <w:rPr>
          <w:rFonts w:ascii="Muli" w:eastAsia="Muli" w:hAnsi="Muli" w:cs="Muli"/>
        </w:rPr>
      </w:pPr>
    </w:p>
    <w:p w14:paraId="53B89F7B" w14:textId="77777777" w:rsidR="00D80AD8" w:rsidRDefault="00D80AD8">
      <w:pPr>
        <w:pStyle w:val="normal0"/>
        <w:rPr>
          <w:rFonts w:ascii="Muli" w:eastAsia="Muli" w:hAnsi="Muli" w:cs="Muli"/>
        </w:rPr>
      </w:pPr>
    </w:p>
    <w:p w14:paraId="6CCB20A6" w14:textId="77777777" w:rsidR="00D80AD8" w:rsidRDefault="00D80AD8">
      <w:pPr>
        <w:pStyle w:val="normal0"/>
        <w:rPr>
          <w:rFonts w:ascii="Muli" w:eastAsia="Muli" w:hAnsi="Muli" w:cs="Muli"/>
        </w:rPr>
      </w:pPr>
    </w:p>
    <w:p w14:paraId="47B080E2" w14:textId="77777777" w:rsidR="00D80AD8" w:rsidRDefault="00D80AD8">
      <w:pPr>
        <w:pStyle w:val="normal0"/>
        <w:rPr>
          <w:rFonts w:ascii="Muli" w:eastAsia="Muli" w:hAnsi="Muli" w:cs="Muli"/>
        </w:rPr>
      </w:pPr>
    </w:p>
    <w:p w14:paraId="594D2C40" w14:textId="77777777" w:rsidR="00D80AD8" w:rsidRDefault="00D80AD8">
      <w:pPr>
        <w:pStyle w:val="normal0"/>
        <w:rPr>
          <w:rFonts w:ascii="Muli" w:eastAsia="Muli" w:hAnsi="Muli" w:cs="Muli"/>
        </w:rPr>
      </w:pPr>
    </w:p>
    <w:p w14:paraId="00A77E67" w14:textId="77777777" w:rsidR="00D80AD8" w:rsidRDefault="00D80AD8">
      <w:pPr>
        <w:pStyle w:val="normal0"/>
        <w:rPr>
          <w:rFonts w:ascii="Muli" w:eastAsia="Muli" w:hAnsi="Muli" w:cs="Muli"/>
        </w:rPr>
      </w:pPr>
    </w:p>
    <w:p w14:paraId="34A8DF27" w14:textId="77777777" w:rsidR="00D80AD8" w:rsidRDefault="00D80AD8">
      <w:pPr>
        <w:pStyle w:val="normal0"/>
        <w:rPr>
          <w:rFonts w:ascii="Muli" w:eastAsia="Muli" w:hAnsi="Muli" w:cs="Muli"/>
        </w:rPr>
      </w:pPr>
    </w:p>
    <w:p w14:paraId="4D85BBAD" w14:textId="77777777" w:rsidR="00D80AD8" w:rsidRDefault="00D80AD8">
      <w:pPr>
        <w:pStyle w:val="normal0"/>
        <w:rPr>
          <w:rFonts w:ascii="Muli" w:eastAsia="Muli" w:hAnsi="Muli" w:cs="Muli"/>
        </w:rPr>
      </w:pPr>
    </w:p>
    <w:p w14:paraId="1E7DBF64" w14:textId="77777777" w:rsidR="00D80AD8" w:rsidRDefault="00D80AD8">
      <w:pPr>
        <w:pStyle w:val="normal0"/>
        <w:rPr>
          <w:rFonts w:ascii="Muli" w:eastAsia="Muli" w:hAnsi="Muli" w:cs="Muli"/>
        </w:rPr>
      </w:pPr>
    </w:p>
    <w:p w14:paraId="5C9B24D6" w14:textId="77777777" w:rsidR="00D80AD8" w:rsidRDefault="00D80AD8">
      <w:pPr>
        <w:pStyle w:val="normal0"/>
        <w:rPr>
          <w:rFonts w:ascii="Muli" w:eastAsia="Muli" w:hAnsi="Muli" w:cs="Muli"/>
        </w:rPr>
      </w:pPr>
    </w:p>
    <w:tbl>
      <w:tblPr>
        <w:tblStyle w:val="ab"/>
        <w:tblW w:w="1414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90"/>
        <w:gridCol w:w="2955"/>
        <w:gridCol w:w="3150"/>
        <w:gridCol w:w="3150"/>
      </w:tblGrid>
      <w:tr w:rsidR="00D80AD8" w14:paraId="08904C90" w14:textId="77777777">
        <w:trPr>
          <w:trHeight w:val="580"/>
        </w:trPr>
        <w:tc>
          <w:tcPr>
            <w:tcW w:w="4890" w:type="dxa"/>
            <w:shd w:val="clear" w:color="auto" w:fill="2F5496"/>
          </w:tcPr>
          <w:p w14:paraId="46E10F3E" w14:textId="77777777" w:rsidR="00D80AD8" w:rsidRDefault="00D37B82">
            <w:pPr>
              <w:pStyle w:val="normal0"/>
              <w:spacing w:before="222"/>
              <w:ind w:left="270"/>
              <w:rPr>
                <w:rFonts w:ascii="Muli" w:eastAsia="Muli" w:hAnsi="Muli" w:cs="Muli"/>
                <w:b/>
                <w:color w:val="FFFFFF"/>
                <w:sz w:val="20"/>
                <w:szCs w:val="20"/>
              </w:rPr>
            </w:pPr>
            <w:r>
              <w:rPr>
                <w:rFonts w:ascii="Muli" w:eastAsia="Muli" w:hAnsi="Muli" w:cs="Muli"/>
                <w:b/>
                <w:color w:val="FFFFFF"/>
                <w:sz w:val="20"/>
                <w:szCs w:val="20"/>
              </w:rPr>
              <w:t>Designed for the NGSS: Foundations</w:t>
            </w:r>
          </w:p>
        </w:tc>
        <w:tc>
          <w:tcPr>
            <w:tcW w:w="2955" w:type="dxa"/>
            <w:shd w:val="clear" w:color="auto" w:fill="2F5496"/>
          </w:tcPr>
          <w:p w14:paraId="43128DC6" w14:textId="77777777" w:rsidR="00D80AD8" w:rsidRDefault="00D37B82">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39D5AD03" w14:textId="77777777" w:rsidR="00D80AD8" w:rsidRDefault="00D37B82">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3150" w:type="dxa"/>
            <w:shd w:val="clear" w:color="auto" w:fill="2F5496"/>
          </w:tcPr>
          <w:p w14:paraId="555B1BE3" w14:textId="77777777" w:rsidR="00D80AD8" w:rsidRDefault="00D37B82">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2349BE77" w14:textId="77777777" w:rsidR="00D80AD8" w:rsidRDefault="00D37B82">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3</w:t>
            </w:r>
          </w:p>
        </w:tc>
        <w:tc>
          <w:tcPr>
            <w:tcW w:w="3150" w:type="dxa"/>
            <w:shd w:val="clear" w:color="auto" w:fill="2F5496"/>
          </w:tcPr>
          <w:p w14:paraId="5F1C9D64" w14:textId="77777777" w:rsidR="00D80AD8" w:rsidRDefault="00D37B82">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67CEEE13" w14:textId="77777777" w:rsidR="00D80AD8" w:rsidRDefault="00D37B82">
            <w:pPr>
              <w:pStyle w:val="normal0"/>
              <w:spacing w:before="100"/>
              <w:ind w:left="135"/>
              <w:jc w:val="center"/>
              <w:rPr>
                <w:rFonts w:ascii="Muli" w:eastAsia="Muli" w:hAnsi="Muli" w:cs="Muli"/>
                <w:b/>
                <w:color w:val="FFFFFF"/>
                <w:sz w:val="20"/>
                <w:szCs w:val="20"/>
              </w:rPr>
            </w:pPr>
            <w:r>
              <w:rPr>
                <w:rFonts w:ascii="Muli" w:eastAsia="Muli" w:hAnsi="Muli" w:cs="Muli"/>
                <w:b/>
                <w:color w:val="FFFFFF"/>
                <w:sz w:val="20"/>
                <w:szCs w:val="20"/>
              </w:rPr>
              <w:t>1</w:t>
            </w:r>
          </w:p>
        </w:tc>
      </w:tr>
      <w:tr w:rsidR="00D80AD8" w14:paraId="336A733E" w14:textId="77777777">
        <w:trPr>
          <w:trHeight w:val="1660"/>
        </w:trPr>
        <w:tc>
          <w:tcPr>
            <w:tcW w:w="4890" w:type="dxa"/>
          </w:tcPr>
          <w:p w14:paraId="22D5D4E1" w14:textId="77777777" w:rsidR="00D80AD8" w:rsidRDefault="00D37B82">
            <w:pPr>
              <w:pStyle w:val="normal0"/>
              <w:pBdr>
                <w:top w:val="nil"/>
                <w:left w:val="nil"/>
                <w:bottom w:val="nil"/>
                <w:right w:val="nil"/>
                <w:between w:val="nil"/>
              </w:pBdr>
              <w:spacing w:before="30"/>
              <w:ind w:left="71" w:right="997"/>
              <w:rPr>
                <w:rFonts w:ascii="Muli" w:eastAsia="Muli" w:hAnsi="Muli" w:cs="Muli"/>
                <w:color w:val="000000"/>
                <w:sz w:val="16"/>
                <w:szCs w:val="16"/>
              </w:rPr>
            </w:pPr>
            <w:r>
              <w:rPr>
                <w:rFonts w:ascii="Muli" w:eastAsia="Muli" w:hAnsi="Muli" w:cs="Muli"/>
                <w:b/>
                <w:color w:val="000000"/>
                <w:sz w:val="16"/>
                <w:szCs w:val="16"/>
              </w:rPr>
              <w:t xml:space="preserve">SP1. Three-dimensional Performances. </w:t>
            </w:r>
            <w:r>
              <w:rPr>
                <w:rFonts w:ascii="Muli" w:eastAsia="Muli" w:hAnsi="Muli" w:cs="Muli"/>
                <w:color w:val="000000"/>
                <w:sz w:val="16"/>
                <w:szCs w:val="16"/>
              </w:rPr>
              <w:t>Materials include assessments designed to:</w:t>
            </w:r>
          </w:p>
          <w:p w14:paraId="005487CB" w14:textId="77777777" w:rsidR="00D80AD8" w:rsidRDefault="00D37B82">
            <w:pPr>
              <w:pStyle w:val="normal0"/>
              <w:numPr>
                <w:ilvl w:val="0"/>
                <w:numId w:val="1"/>
              </w:numPr>
              <w:pBdr>
                <w:top w:val="nil"/>
                <w:left w:val="nil"/>
                <w:bottom w:val="nil"/>
                <w:right w:val="nil"/>
                <w:between w:val="nil"/>
              </w:pBdr>
              <w:tabs>
                <w:tab w:val="left" w:pos="431"/>
                <w:tab w:val="left" w:pos="432"/>
              </w:tabs>
              <w:spacing w:before="1" w:line="242" w:lineRule="auto"/>
              <w:rPr>
                <w:rFonts w:ascii="Muli" w:eastAsia="Muli" w:hAnsi="Muli" w:cs="Muli"/>
                <w:color w:val="000000"/>
                <w:sz w:val="16"/>
                <w:szCs w:val="16"/>
              </w:rPr>
            </w:pPr>
            <w:r>
              <w:rPr>
                <w:rFonts w:ascii="Muli" w:eastAsia="Muli" w:hAnsi="Muli" w:cs="Muli"/>
                <w:color w:val="000000"/>
                <w:sz w:val="16"/>
                <w:szCs w:val="16"/>
              </w:rPr>
              <w:t>match the targeted learning goals</w:t>
            </w:r>
            <w:r>
              <w:rPr>
                <w:rFonts w:ascii="Muli" w:eastAsia="Muli" w:hAnsi="Muli" w:cs="Muli"/>
                <w:sz w:val="16"/>
                <w:szCs w:val="16"/>
              </w:rPr>
              <w:t>;</w:t>
            </w:r>
          </w:p>
          <w:p w14:paraId="45EA383C" w14:textId="77777777" w:rsidR="00D80AD8" w:rsidRDefault="00D37B82">
            <w:pPr>
              <w:pStyle w:val="normal0"/>
              <w:numPr>
                <w:ilvl w:val="0"/>
                <w:numId w:val="1"/>
              </w:numPr>
              <w:pBdr>
                <w:top w:val="nil"/>
                <w:left w:val="nil"/>
                <w:bottom w:val="nil"/>
                <w:right w:val="nil"/>
                <w:between w:val="nil"/>
              </w:pBdr>
              <w:tabs>
                <w:tab w:val="left" w:pos="432"/>
              </w:tabs>
              <w:ind w:right="121"/>
              <w:rPr>
                <w:rFonts w:ascii="Muli" w:eastAsia="Muli" w:hAnsi="Muli" w:cs="Muli"/>
                <w:color w:val="000000"/>
                <w:sz w:val="16"/>
                <w:szCs w:val="16"/>
              </w:rPr>
            </w:pPr>
            <w:r>
              <w:rPr>
                <w:rFonts w:ascii="Muli" w:eastAsia="Muli" w:hAnsi="Muli" w:cs="Muli"/>
                <w:color w:val="000000"/>
                <w:sz w:val="16"/>
                <w:szCs w:val="16"/>
              </w:rPr>
              <w:t>elicit observable evidence of students’ use of grade-appropriate elements of the three dimensions to make sense of phenomena and/or to design solutions to problems.</w:t>
            </w:r>
          </w:p>
        </w:tc>
        <w:tc>
          <w:tcPr>
            <w:tcW w:w="2955" w:type="dxa"/>
          </w:tcPr>
          <w:p w14:paraId="457C2632" w14:textId="77777777" w:rsidR="00D80AD8" w:rsidRDefault="00D37B82">
            <w:pPr>
              <w:pStyle w:val="normal0"/>
              <w:pBdr>
                <w:top w:val="nil"/>
                <w:left w:val="nil"/>
                <w:bottom w:val="nil"/>
                <w:right w:val="nil"/>
                <w:between w:val="nil"/>
              </w:pBdr>
              <w:ind w:left="71" w:right="77"/>
              <w:rPr>
                <w:rFonts w:ascii="Muli" w:eastAsia="Muli" w:hAnsi="Muli" w:cs="Muli"/>
                <w:color w:val="000000"/>
                <w:sz w:val="16"/>
                <w:szCs w:val="16"/>
              </w:rPr>
            </w:pPr>
            <w:r>
              <w:rPr>
                <w:rFonts w:ascii="Muli" w:eastAsia="Muli" w:hAnsi="Muli" w:cs="Muli"/>
                <w:color w:val="000000"/>
                <w:sz w:val="16"/>
                <w:szCs w:val="16"/>
              </w:rPr>
              <w:t>Materials include assessments that are consistently designed to connect to learning goals and require students to apply appropriate elements of the three dimensions to make sense of the phenomenon/ solve the problem.</w:t>
            </w:r>
          </w:p>
        </w:tc>
        <w:tc>
          <w:tcPr>
            <w:tcW w:w="3150" w:type="dxa"/>
          </w:tcPr>
          <w:p w14:paraId="46D23091" w14:textId="77777777" w:rsidR="00D80AD8" w:rsidRDefault="00D37B82">
            <w:pPr>
              <w:pStyle w:val="normal0"/>
              <w:pBdr>
                <w:top w:val="nil"/>
                <w:left w:val="nil"/>
                <w:bottom w:val="nil"/>
                <w:right w:val="nil"/>
                <w:between w:val="nil"/>
              </w:pBdr>
              <w:ind w:left="73" w:right="107"/>
              <w:rPr>
                <w:rFonts w:ascii="Muli" w:eastAsia="Muli" w:hAnsi="Muli" w:cs="Muli"/>
                <w:color w:val="000000"/>
                <w:sz w:val="16"/>
                <w:szCs w:val="16"/>
              </w:rPr>
            </w:pPr>
            <w:r>
              <w:rPr>
                <w:rFonts w:ascii="Muli" w:eastAsia="Muli" w:hAnsi="Muli" w:cs="Muli"/>
                <w:color w:val="000000"/>
                <w:sz w:val="16"/>
                <w:szCs w:val="16"/>
              </w:rPr>
              <w:t xml:space="preserve">Materials include assessments that are </w:t>
            </w:r>
            <w:r>
              <w:rPr>
                <w:rFonts w:ascii="Muli" w:eastAsia="Muli" w:hAnsi="Muli" w:cs="Muli"/>
                <w:color w:val="000000"/>
                <w:sz w:val="16"/>
                <w:szCs w:val="16"/>
              </w:rPr>
              <w:t>sometimes designed to connect to learning goals and require students to apply appropriate elements of the three dimensions to make sense of the phenomenon/solve the problem.</w:t>
            </w:r>
          </w:p>
        </w:tc>
        <w:tc>
          <w:tcPr>
            <w:tcW w:w="3150" w:type="dxa"/>
          </w:tcPr>
          <w:p w14:paraId="089E13CE" w14:textId="77777777" w:rsidR="00D80AD8" w:rsidRDefault="00D37B82">
            <w:pPr>
              <w:pStyle w:val="normal0"/>
              <w:pBdr>
                <w:top w:val="nil"/>
                <w:left w:val="nil"/>
                <w:bottom w:val="nil"/>
                <w:right w:val="nil"/>
                <w:between w:val="nil"/>
              </w:pBdr>
              <w:spacing w:before="30"/>
              <w:ind w:left="71" w:right="107"/>
              <w:rPr>
                <w:rFonts w:ascii="Muli" w:eastAsia="Muli" w:hAnsi="Muli" w:cs="Muli"/>
                <w:color w:val="000000"/>
                <w:sz w:val="16"/>
                <w:szCs w:val="16"/>
              </w:rPr>
            </w:pPr>
            <w:r>
              <w:rPr>
                <w:rFonts w:ascii="Muli" w:eastAsia="Muli" w:hAnsi="Muli" w:cs="Muli"/>
                <w:color w:val="000000"/>
                <w:sz w:val="16"/>
                <w:szCs w:val="16"/>
              </w:rPr>
              <w:t>Materials include assessments that are designed such that they have limited connec</w:t>
            </w:r>
            <w:r>
              <w:rPr>
                <w:rFonts w:ascii="Muli" w:eastAsia="Muli" w:hAnsi="Muli" w:cs="Muli"/>
                <w:color w:val="000000"/>
                <w:sz w:val="16"/>
                <w:szCs w:val="16"/>
              </w:rPr>
              <w:t>tion to learning goals and/or they require students to apply elements of only one dimension to demonstrate their understanding of the phenomenon/solve the problem.</w:t>
            </w:r>
          </w:p>
        </w:tc>
      </w:tr>
      <w:tr w:rsidR="00D80AD8" w14:paraId="4868B17B" w14:textId="77777777">
        <w:trPr>
          <w:trHeight w:val="2080"/>
        </w:trPr>
        <w:tc>
          <w:tcPr>
            <w:tcW w:w="4890" w:type="dxa"/>
          </w:tcPr>
          <w:p w14:paraId="15D3EE36" w14:textId="77777777" w:rsidR="00D80AD8" w:rsidRDefault="00D37B82">
            <w:pPr>
              <w:pStyle w:val="normal0"/>
              <w:pBdr>
                <w:top w:val="nil"/>
                <w:left w:val="nil"/>
                <w:bottom w:val="nil"/>
                <w:right w:val="nil"/>
                <w:between w:val="nil"/>
              </w:pBdr>
              <w:spacing w:before="30"/>
              <w:ind w:left="71" w:right="250"/>
              <w:jc w:val="both"/>
              <w:rPr>
                <w:rFonts w:ascii="Muli" w:eastAsia="Muli" w:hAnsi="Muli" w:cs="Muli"/>
                <w:color w:val="000000"/>
                <w:sz w:val="16"/>
                <w:szCs w:val="16"/>
              </w:rPr>
            </w:pPr>
            <w:r>
              <w:rPr>
                <w:rFonts w:ascii="Muli" w:eastAsia="Muli" w:hAnsi="Muli" w:cs="Muli"/>
                <w:b/>
                <w:color w:val="000000"/>
                <w:sz w:val="16"/>
                <w:szCs w:val="16"/>
              </w:rPr>
              <w:t xml:space="preserve">SP2. Variety of Measures. </w:t>
            </w:r>
            <w:r>
              <w:rPr>
                <w:rFonts w:ascii="Muli" w:eastAsia="Muli" w:hAnsi="Muli" w:cs="Muli"/>
                <w:color w:val="000000"/>
                <w:sz w:val="16"/>
                <w:szCs w:val="16"/>
              </w:rPr>
              <w:t>Assessments within a unit of instruction are matched to the targeted learning goals and elicit a full range of student thinking through:</w:t>
            </w:r>
          </w:p>
          <w:p w14:paraId="7E665B8A" w14:textId="77777777" w:rsidR="00D80AD8" w:rsidRDefault="00D37B82">
            <w:pPr>
              <w:pStyle w:val="normal0"/>
              <w:numPr>
                <w:ilvl w:val="0"/>
                <w:numId w:val="10"/>
              </w:numPr>
              <w:pBdr>
                <w:top w:val="nil"/>
                <w:left w:val="nil"/>
                <w:bottom w:val="nil"/>
                <w:right w:val="nil"/>
                <w:between w:val="nil"/>
              </w:pBdr>
              <w:tabs>
                <w:tab w:val="left" w:pos="403"/>
              </w:tabs>
              <w:ind w:right="117" w:hanging="359"/>
              <w:jc w:val="both"/>
              <w:rPr>
                <w:rFonts w:ascii="Muli" w:eastAsia="Muli" w:hAnsi="Muli" w:cs="Muli"/>
                <w:color w:val="000000"/>
                <w:sz w:val="16"/>
                <w:szCs w:val="16"/>
              </w:rPr>
            </w:pPr>
            <w:r>
              <w:rPr>
                <w:rFonts w:ascii="Muli" w:eastAsia="Muli" w:hAnsi="Muli" w:cs="Muli"/>
                <w:color w:val="000000"/>
                <w:sz w:val="16"/>
                <w:szCs w:val="16"/>
              </w:rPr>
              <w:t xml:space="preserve">use of a variety of measures (e.g., </w:t>
            </w:r>
            <w:r>
              <w:rPr>
                <w:rFonts w:ascii="Muli" w:eastAsia="Muli" w:hAnsi="Muli" w:cs="Muli"/>
                <w:sz w:val="16"/>
                <w:szCs w:val="16"/>
              </w:rPr>
              <w:t>P</w:t>
            </w:r>
            <w:r>
              <w:rPr>
                <w:rFonts w:ascii="Muli" w:eastAsia="Muli" w:hAnsi="Muli" w:cs="Muli"/>
                <w:color w:val="000000"/>
                <w:sz w:val="16"/>
                <w:szCs w:val="16"/>
              </w:rPr>
              <w:t xml:space="preserve">erformance </w:t>
            </w:r>
            <w:r>
              <w:rPr>
                <w:rFonts w:ascii="Muli" w:eastAsia="Muli" w:hAnsi="Muli" w:cs="Muli"/>
                <w:sz w:val="16"/>
                <w:szCs w:val="16"/>
              </w:rPr>
              <w:t>T</w:t>
            </w:r>
            <w:r>
              <w:rPr>
                <w:rFonts w:ascii="Muli" w:eastAsia="Muli" w:hAnsi="Muli" w:cs="Muli"/>
                <w:color w:val="000000"/>
                <w:sz w:val="16"/>
                <w:szCs w:val="16"/>
              </w:rPr>
              <w:t>asks, discussion questions, constructed response questions, project- o</w:t>
            </w:r>
            <w:r>
              <w:rPr>
                <w:rFonts w:ascii="Muli" w:eastAsia="Muli" w:hAnsi="Muli" w:cs="Muli"/>
                <w:color w:val="000000"/>
                <w:sz w:val="16"/>
                <w:szCs w:val="16"/>
              </w:rPr>
              <w:t>r problem- based tasks, portfolios, justified multiple choice);</w:t>
            </w:r>
          </w:p>
          <w:p w14:paraId="37D2B9BD" w14:textId="77777777" w:rsidR="00D80AD8" w:rsidRDefault="00D37B82">
            <w:pPr>
              <w:pStyle w:val="normal0"/>
              <w:numPr>
                <w:ilvl w:val="0"/>
                <w:numId w:val="10"/>
              </w:numPr>
              <w:pBdr>
                <w:top w:val="nil"/>
                <w:left w:val="nil"/>
                <w:bottom w:val="nil"/>
                <w:right w:val="nil"/>
                <w:between w:val="nil"/>
              </w:pBdr>
              <w:tabs>
                <w:tab w:val="left" w:pos="402"/>
                <w:tab w:val="left" w:pos="403"/>
              </w:tabs>
              <w:ind w:right="119" w:hanging="359"/>
              <w:rPr>
                <w:rFonts w:ascii="Muli" w:eastAsia="Muli" w:hAnsi="Muli" w:cs="Muli"/>
                <w:color w:val="000000"/>
                <w:sz w:val="16"/>
                <w:szCs w:val="16"/>
              </w:rPr>
            </w:pPr>
            <w:r>
              <w:rPr>
                <w:rFonts w:ascii="Muli" w:eastAsia="Muli" w:hAnsi="Muli" w:cs="Muli"/>
                <w:color w:val="000000"/>
                <w:sz w:val="16"/>
                <w:szCs w:val="16"/>
              </w:rPr>
              <w:t>multiple assessment opportunities so that students can demonstrate their understanding of the same learning goals in a variety of ways.</w:t>
            </w:r>
          </w:p>
        </w:tc>
        <w:tc>
          <w:tcPr>
            <w:tcW w:w="2955" w:type="dxa"/>
          </w:tcPr>
          <w:p w14:paraId="2A2C6433" w14:textId="77777777" w:rsidR="00D80AD8" w:rsidRDefault="00D37B82">
            <w:pPr>
              <w:pStyle w:val="normal0"/>
              <w:pBdr>
                <w:top w:val="nil"/>
                <w:left w:val="nil"/>
                <w:bottom w:val="nil"/>
                <w:right w:val="nil"/>
                <w:between w:val="nil"/>
              </w:pBdr>
              <w:spacing w:before="152"/>
              <w:ind w:left="71" w:right="167"/>
              <w:rPr>
                <w:rFonts w:ascii="Muli" w:eastAsia="Muli" w:hAnsi="Muli" w:cs="Muli"/>
                <w:color w:val="000000"/>
                <w:sz w:val="16"/>
                <w:szCs w:val="16"/>
              </w:rPr>
            </w:pPr>
            <w:r>
              <w:rPr>
                <w:rFonts w:ascii="Muli" w:eastAsia="Muli" w:hAnsi="Muli" w:cs="Muli"/>
                <w:color w:val="000000"/>
                <w:sz w:val="16"/>
                <w:szCs w:val="16"/>
              </w:rPr>
              <w:t>Materials include assessments that include a wide variety of formats with clear expectations that allow students to demonstrate their understanding of the learning goals in multiple ways.</w:t>
            </w:r>
          </w:p>
        </w:tc>
        <w:tc>
          <w:tcPr>
            <w:tcW w:w="3150" w:type="dxa"/>
          </w:tcPr>
          <w:p w14:paraId="040CB885" w14:textId="77777777" w:rsidR="00D80AD8" w:rsidRDefault="00D37B82">
            <w:pPr>
              <w:pStyle w:val="normal0"/>
              <w:pBdr>
                <w:top w:val="nil"/>
                <w:left w:val="nil"/>
                <w:bottom w:val="nil"/>
                <w:right w:val="nil"/>
                <w:between w:val="nil"/>
              </w:pBdr>
              <w:spacing w:before="152"/>
              <w:ind w:left="73" w:right="167"/>
              <w:rPr>
                <w:rFonts w:ascii="Muli" w:eastAsia="Muli" w:hAnsi="Muli" w:cs="Muli"/>
                <w:color w:val="000000"/>
                <w:sz w:val="16"/>
                <w:szCs w:val="16"/>
              </w:rPr>
            </w:pPr>
            <w:r>
              <w:rPr>
                <w:rFonts w:ascii="Muli" w:eastAsia="Muli" w:hAnsi="Muli" w:cs="Muli"/>
                <w:color w:val="000000"/>
                <w:sz w:val="16"/>
                <w:szCs w:val="16"/>
              </w:rPr>
              <w:t>Materials include assessments that include some variety of formats w</w:t>
            </w:r>
            <w:r>
              <w:rPr>
                <w:rFonts w:ascii="Muli" w:eastAsia="Muli" w:hAnsi="Muli" w:cs="Muli"/>
                <w:color w:val="000000"/>
                <w:sz w:val="16"/>
                <w:szCs w:val="16"/>
              </w:rPr>
              <w:t>ith clear expectations that allow students to demonstrate their understanding of the learning goals in multiple ways.</w:t>
            </w:r>
          </w:p>
        </w:tc>
        <w:tc>
          <w:tcPr>
            <w:tcW w:w="3150" w:type="dxa"/>
          </w:tcPr>
          <w:p w14:paraId="770F7E6F" w14:textId="77777777" w:rsidR="00D80AD8" w:rsidRDefault="00D80AD8">
            <w:pPr>
              <w:pStyle w:val="normal0"/>
              <w:pBdr>
                <w:top w:val="nil"/>
                <w:left w:val="nil"/>
                <w:bottom w:val="nil"/>
                <w:right w:val="nil"/>
                <w:between w:val="nil"/>
              </w:pBdr>
              <w:rPr>
                <w:rFonts w:ascii="Muli" w:eastAsia="Muli" w:hAnsi="Muli" w:cs="Muli"/>
                <w:color w:val="000000"/>
                <w:sz w:val="16"/>
                <w:szCs w:val="16"/>
              </w:rPr>
            </w:pPr>
          </w:p>
          <w:p w14:paraId="28726A67" w14:textId="77777777" w:rsidR="00D80AD8" w:rsidRDefault="00D37B82">
            <w:pPr>
              <w:pStyle w:val="normal0"/>
              <w:pBdr>
                <w:top w:val="nil"/>
                <w:left w:val="nil"/>
                <w:bottom w:val="nil"/>
                <w:right w:val="nil"/>
                <w:between w:val="nil"/>
              </w:pBdr>
              <w:ind w:left="71" w:right="129"/>
              <w:rPr>
                <w:rFonts w:ascii="Muli" w:eastAsia="Muli" w:hAnsi="Muli" w:cs="Muli"/>
                <w:color w:val="000000"/>
                <w:sz w:val="16"/>
                <w:szCs w:val="16"/>
              </w:rPr>
            </w:pPr>
            <w:r>
              <w:rPr>
                <w:rFonts w:ascii="Muli" w:eastAsia="Muli" w:hAnsi="Muli" w:cs="Muli"/>
                <w:color w:val="000000"/>
                <w:sz w:val="16"/>
                <w:szCs w:val="16"/>
              </w:rPr>
              <w:t>Materials include assessments that use just one format and/or the expectations for students to demonstrate their knowledge are absent or unclear.</w:t>
            </w:r>
          </w:p>
        </w:tc>
      </w:tr>
      <w:tr w:rsidR="00D80AD8" w14:paraId="6D08C083" w14:textId="77777777">
        <w:trPr>
          <w:trHeight w:val="1800"/>
        </w:trPr>
        <w:tc>
          <w:tcPr>
            <w:tcW w:w="4890" w:type="dxa"/>
          </w:tcPr>
          <w:p w14:paraId="736DA122" w14:textId="77777777" w:rsidR="00D80AD8" w:rsidRDefault="00D37B82">
            <w:pPr>
              <w:pStyle w:val="normal0"/>
              <w:pBdr>
                <w:top w:val="nil"/>
                <w:left w:val="nil"/>
                <w:bottom w:val="nil"/>
                <w:right w:val="nil"/>
                <w:between w:val="nil"/>
              </w:pBdr>
              <w:spacing w:before="30"/>
              <w:ind w:left="71" w:right="322"/>
              <w:rPr>
                <w:rFonts w:ascii="Muli" w:eastAsia="Muli" w:hAnsi="Muli" w:cs="Muli"/>
                <w:color w:val="000000"/>
                <w:sz w:val="16"/>
                <w:szCs w:val="16"/>
              </w:rPr>
            </w:pPr>
            <w:r>
              <w:rPr>
                <w:rFonts w:ascii="Muli" w:eastAsia="Muli" w:hAnsi="Muli" w:cs="Muli"/>
                <w:b/>
                <w:color w:val="000000"/>
                <w:sz w:val="16"/>
                <w:szCs w:val="16"/>
              </w:rPr>
              <w:t xml:space="preserve">SP3. Student Progress Over Time. </w:t>
            </w:r>
            <w:r>
              <w:rPr>
                <w:rFonts w:ascii="Muli" w:eastAsia="Muli" w:hAnsi="Muli" w:cs="Muli"/>
                <w:color w:val="000000"/>
                <w:sz w:val="16"/>
                <w:szCs w:val="16"/>
              </w:rPr>
              <w:t>The unit of instruction includes assessments that serve a variety of purposes (e.g., pre/post; formative, summative, peer, self) to measure students’ progress over time. The assessments:</w:t>
            </w:r>
          </w:p>
          <w:p w14:paraId="4FCB934E" w14:textId="77777777" w:rsidR="00D80AD8" w:rsidRDefault="00D37B82">
            <w:pPr>
              <w:pStyle w:val="normal0"/>
              <w:numPr>
                <w:ilvl w:val="0"/>
                <w:numId w:val="9"/>
              </w:numPr>
              <w:pBdr>
                <w:top w:val="nil"/>
                <w:left w:val="nil"/>
                <w:bottom w:val="nil"/>
                <w:right w:val="nil"/>
                <w:between w:val="nil"/>
              </w:pBdr>
              <w:tabs>
                <w:tab w:val="left" w:pos="431"/>
                <w:tab w:val="left" w:pos="432"/>
              </w:tabs>
              <w:ind w:right="383"/>
              <w:rPr>
                <w:rFonts w:ascii="Muli" w:eastAsia="Muli" w:hAnsi="Muli" w:cs="Muli"/>
                <w:color w:val="000000"/>
                <w:sz w:val="16"/>
                <w:szCs w:val="16"/>
              </w:rPr>
            </w:pPr>
            <w:r>
              <w:rPr>
                <w:rFonts w:ascii="Muli" w:eastAsia="Muli" w:hAnsi="Muli" w:cs="Muli"/>
                <w:color w:val="000000"/>
                <w:sz w:val="16"/>
                <w:szCs w:val="16"/>
              </w:rPr>
              <w:t>provide opportunities to see growth and development in the use of the</w:t>
            </w:r>
            <w:r>
              <w:rPr>
                <w:rFonts w:ascii="Muli" w:eastAsia="Muli" w:hAnsi="Muli" w:cs="Muli"/>
                <w:color w:val="000000"/>
                <w:sz w:val="16"/>
                <w:szCs w:val="16"/>
              </w:rPr>
              <w:t xml:space="preserve"> dimensions over time;</w:t>
            </w:r>
          </w:p>
          <w:p w14:paraId="4FDEFE36" w14:textId="77777777" w:rsidR="00D80AD8" w:rsidRDefault="00D37B82">
            <w:pPr>
              <w:pStyle w:val="normal0"/>
              <w:numPr>
                <w:ilvl w:val="0"/>
                <w:numId w:val="9"/>
              </w:numPr>
              <w:pBdr>
                <w:top w:val="nil"/>
                <w:left w:val="nil"/>
                <w:bottom w:val="nil"/>
                <w:right w:val="nil"/>
                <w:between w:val="nil"/>
              </w:pBdr>
              <w:tabs>
                <w:tab w:val="left" w:pos="431"/>
                <w:tab w:val="left" w:pos="432"/>
              </w:tabs>
              <w:ind w:right="360"/>
              <w:rPr>
                <w:rFonts w:ascii="Muli" w:eastAsia="Muli" w:hAnsi="Muli" w:cs="Muli"/>
                <w:color w:val="000000"/>
                <w:sz w:val="16"/>
                <w:szCs w:val="16"/>
              </w:rPr>
            </w:pPr>
            <w:r>
              <w:rPr>
                <w:rFonts w:ascii="Muli" w:eastAsia="Muli" w:hAnsi="Muli" w:cs="Muli"/>
                <w:color w:val="000000"/>
                <w:sz w:val="16"/>
                <w:szCs w:val="16"/>
              </w:rPr>
              <w:t>allow students to reflect on and monitor their sense-making/problem-solving over time.</w:t>
            </w:r>
          </w:p>
        </w:tc>
        <w:tc>
          <w:tcPr>
            <w:tcW w:w="2955" w:type="dxa"/>
          </w:tcPr>
          <w:p w14:paraId="38CB4684" w14:textId="77777777" w:rsidR="00D80AD8" w:rsidRDefault="00D37B82">
            <w:pPr>
              <w:pStyle w:val="normal0"/>
              <w:pBdr>
                <w:top w:val="nil"/>
                <w:left w:val="nil"/>
                <w:bottom w:val="nil"/>
                <w:right w:val="nil"/>
                <w:between w:val="nil"/>
              </w:pBdr>
              <w:spacing w:before="30"/>
              <w:ind w:left="71" w:right="125"/>
              <w:rPr>
                <w:rFonts w:ascii="Muli" w:eastAsia="Muli" w:hAnsi="Muli" w:cs="Muli"/>
                <w:color w:val="000000"/>
                <w:sz w:val="16"/>
                <w:szCs w:val="16"/>
              </w:rPr>
            </w:pPr>
            <w:r>
              <w:rPr>
                <w:rFonts w:ascii="Muli" w:eastAsia="Muli" w:hAnsi="Muli" w:cs="Muli"/>
                <w:color w:val="000000"/>
                <w:sz w:val="16"/>
                <w:szCs w:val="16"/>
              </w:rPr>
              <w:t>Materials include assessments that offer multiple opportunities, using more than one type of measure</w:t>
            </w:r>
            <w:r>
              <w:rPr>
                <w:rFonts w:ascii="Muli" w:eastAsia="Muli" w:hAnsi="Muli" w:cs="Muli"/>
                <w:sz w:val="16"/>
                <w:szCs w:val="16"/>
              </w:rPr>
              <w:t xml:space="preserve"> </w:t>
            </w:r>
            <w:r>
              <w:rPr>
                <w:rFonts w:ascii="Muli" w:eastAsia="Muli" w:hAnsi="Muli" w:cs="Muli"/>
                <w:color w:val="000000"/>
                <w:sz w:val="16"/>
                <w:szCs w:val="16"/>
              </w:rPr>
              <w:t>to demonstrate learning, and these measures are strongly connected to show student progress both in and across the three dimensions.</w:t>
            </w:r>
          </w:p>
        </w:tc>
        <w:tc>
          <w:tcPr>
            <w:tcW w:w="3150" w:type="dxa"/>
          </w:tcPr>
          <w:p w14:paraId="695D1B2E" w14:textId="77777777" w:rsidR="00D80AD8" w:rsidRDefault="00D37B82">
            <w:pPr>
              <w:pStyle w:val="normal0"/>
              <w:pBdr>
                <w:top w:val="nil"/>
                <w:left w:val="nil"/>
                <w:bottom w:val="nil"/>
                <w:right w:val="nil"/>
                <w:between w:val="nil"/>
              </w:pBdr>
              <w:spacing w:before="30"/>
              <w:ind w:left="73" w:right="131"/>
              <w:rPr>
                <w:rFonts w:ascii="Muli" w:eastAsia="Muli" w:hAnsi="Muli" w:cs="Muli"/>
                <w:color w:val="000000"/>
                <w:sz w:val="16"/>
                <w:szCs w:val="16"/>
              </w:rPr>
            </w:pPr>
            <w:r>
              <w:rPr>
                <w:rFonts w:ascii="Muli" w:eastAsia="Muli" w:hAnsi="Muli" w:cs="Muli"/>
                <w:color w:val="000000"/>
                <w:sz w:val="16"/>
                <w:szCs w:val="16"/>
              </w:rPr>
              <w:t>Materials include assessments that offer multiple opportunities, using more than one type of measure to demonstrate learnin</w:t>
            </w:r>
            <w:r>
              <w:rPr>
                <w:rFonts w:ascii="Muli" w:eastAsia="Muli" w:hAnsi="Muli" w:cs="Muli"/>
                <w:color w:val="000000"/>
                <w:sz w:val="16"/>
                <w:szCs w:val="16"/>
              </w:rPr>
              <w:t>g, and these measures are somewhat connected to show student progress in or across the three dimensions.</w:t>
            </w:r>
          </w:p>
        </w:tc>
        <w:tc>
          <w:tcPr>
            <w:tcW w:w="3150" w:type="dxa"/>
          </w:tcPr>
          <w:p w14:paraId="33E89CC3" w14:textId="77777777" w:rsidR="00D80AD8" w:rsidRDefault="00D80AD8">
            <w:pPr>
              <w:pStyle w:val="normal0"/>
              <w:pBdr>
                <w:top w:val="nil"/>
                <w:left w:val="nil"/>
                <w:bottom w:val="nil"/>
                <w:right w:val="nil"/>
                <w:between w:val="nil"/>
              </w:pBdr>
              <w:rPr>
                <w:rFonts w:ascii="Muli" w:eastAsia="Muli" w:hAnsi="Muli" w:cs="Muli"/>
                <w:color w:val="000000"/>
                <w:sz w:val="16"/>
                <w:szCs w:val="16"/>
              </w:rPr>
            </w:pPr>
          </w:p>
          <w:p w14:paraId="7DD2B1A3" w14:textId="77777777" w:rsidR="00D80AD8" w:rsidRDefault="00D80AD8">
            <w:pPr>
              <w:pStyle w:val="normal0"/>
              <w:pBdr>
                <w:top w:val="nil"/>
                <w:left w:val="nil"/>
                <w:bottom w:val="nil"/>
                <w:right w:val="nil"/>
                <w:between w:val="nil"/>
              </w:pBdr>
              <w:spacing w:before="4"/>
              <w:rPr>
                <w:rFonts w:ascii="Muli" w:eastAsia="Muli" w:hAnsi="Muli" w:cs="Muli"/>
                <w:color w:val="000000"/>
                <w:sz w:val="16"/>
                <w:szCs w:val="16"/>
              </w:rPr>
            </w:pPr>
          </w:p>
          <w:p w14:paraId="16F5C163" w14:textId="77777777" w:rsidR="00D80AD8" w:rsidRDefault="00D37B82">
            <w:pPr>
              <w:pStyle w:val="normal0"/>
              <w:pBdr>
                <w:top w:val="nil"/>
                <w:left w:val="nil"/>
                <w:bottom w:val="nil"/>
                <w:right w:val="nil"/>
                <w:between w:val="nil"/>
              </w:pBdr>
              <w:ind w:left="71" w:right="195"/>
              <w:rPr>
                <w:rFonts w:ascii="Muli" w:eastAsia="Muli" w:hAnsi="Muli" w:cs="Muli"/>
                <w:color w:val="000000"/>
                <w:sz w:val="16"/>
                <w:szCs w:val="16"/>
              </w:rPr>
            </w:pPr>
            <w:r>
              <w:rPr>
                <w:rFonts w:ascii="Muli" w:eastAsia="Muli" w:hAnsi="Muli" w:cs="Muli"/>
                <w:color w:val="000000"/>
                <w:sz w:val="16"/>
                <w:szCs w:val="16"/>
              </w:rPr>
              <w:t>Materials include assessments that offer limited opportunities for students to demonstrate progress on the three dimensions.</w:t>
            </w:r>
          </w:p>
        </w:tc>
      </w:tr>
      <w:tr w:rsidR="00D80AD8" w14:paraId="629E4ACD" w14:textId="77777777">
        <w:trPr>
          <w:trHeight w:val="1440"/>
        </w:trPr>
        <w:tc>
          <w:tcPr>
            <w:tcW w:w="4890" w:type="dxa"/>
          </w:tcPr>
          <w:p w14:paraId="03CE61B9" w14:textId="77777777" w:rsidR="00D80AD8" w:rsidRDefault="00D37B82">
            <w:pPr>
              <w:pStyle w:val="normal0"/>
              <w:pBdr>
                <w:top w:val="nil"/>
                <w:left w:val="nil"/>
                <w:bottom w:val="nil"/>
                <w:right w:val="nil"/>
                <w:between w:val="nil"/>
              </w:pBdr>
              <w:spacing w:before="30"/>
              <w:ind w:left="71" w:right="52"/>
              <w:rPr>
                <w:rFonts w:ascii="Muli" w:eastAsia="Muli" w:hAnsi="Muli" w:cs="Muli"/>
                <w:color w:val="000000"/>
                <w:sz w:val="16"/>
                <w:szCs w:val="16"/>
              </w:rPr>
            </w:pPr>
            <w:r>
              <w:rPr>
                <w:rFonts w:ascii="Muli" w:eastAsia="Muli" w:hAnsi="Muli" w:cs="Muli"/>
                <w:b/>
                <w:color w:val="000000"/>
                <w:sz w:val="16"/>
                <w:szCs w:val="16"/>
              </w:rPr>
              <w:t xml:space="preserve">SP4. Equitable Access. </w:t>
            </w:r>
            <w:r>
              <w:rPr>
                <w:rFonts w:ascii="Muli" w:eastAsia="Muli" w:hAnsi="Muli" w:cs="Muli"/>
                <w:color w:val="000000"/>
                <w:sz w:val="16"/>
                <w:szCs w:val="16"/>
              </w:rPr>
              <w:t>Assessments within the unit of instruction are designed to:</w:t>
            </w:r>
          </w:p>
          <w:p w14:paraId="1F879AB3" w14:textId="77777777" w:rsidR="00D80AD8" w:rsidRDefault="00D37B82">
            <w:pPr>
              <w:pStyle w:val="normal0"/>
              <w:numPr>
                <w:ilvl w:val="0"/>
                <w:numId w:val="8"/>
              </w:numPr>
              <w:pBdr>
                <w:top w:val="nil"/>
                <w:left w:val="nil"/>
                <w:bottom w:val="nil"/>
                <w:right w:val="nil"/>
                <w:between w:val="nil"/>
              </w:pBdr>
              <w:tabs>
                <w:tab w:val="left" w:pos="431"/>
                <w:tab w:val="left" w:pos="432"/>
              </w:tabs>
              <w:spacing w:before="1"/>
              <w:ind w:right="432"/>
              <w:rPr>
                <w:rFonts w:ascii="Muli" w:eastAsia="Muli" w:hAnsi="Muli" w:cs="Muli"/>
                <w:color w:val="000000"/>
                <w:sz w:val="16"/>
                <w:szCs w:val="16"/>
              </w:rPr>
            </w:pPr>
            <w:r>
              <w:rPr>
                <w:rFonts w:ascii="Muli" w:eastAsia="Muli" w:hAnsi="Muli" w:cs="Muli"/>
                <w:color w:val="000000"/>
                <w:sz w:val="16"/>
                <w:szCs w:val="16"/>
              </w:rPr>
              <w:t>be free from bias (e.g., gender, racial, socioeconomic status, cultural, etc.);</w:t>
            </w:r>
          </w:p>
          <w:p w14:paraId="30468A1D" w14:textId="77777777" w:rsidR="00D80AD8" w:rsidRDefault="00D37B82">
            <w:pPr>
              <w:pStyle w:val="normal0"/>
              <w:numPr>
                <w:ilvl w:val="0"/>
                <w:numId w:val="8"/>
              </w:numPr>
              <w:pBdr>
                <w:top w:val="nil"/>
                <w:left w:val="nil"/>
                <w:bottom w:val="nil"/>
                <w:right w:val="nil"/>
                <w:between w:val="nil"/>
              </w:pBdr>
              <w:tabs>
                <w:tab w:val="left" w:pos="431"/>
                <w:tab w:val="left" w:pos="432"/>
              </w:tabs>
              <w:ind w:right="1464"/>
              <w:rPr>
                <w:rFonts w:ascii="Muli" w:eastAsia="Muli" w:hAnsi="Muli" w:cs="Muli"/>
                <w:color w:val="000000"/>
                <w:sz w:val="16"/>
                <w:szCs w:val="16"/>
              </w:rPr>
            </w:pPr>
            <w:r>
              <w:rPr>
                <w:rFonts w:ascii="Muli" w:eastAsia="Muli" w:hAnsi="Muli" w:cs="Muli"/>
                <w:color w:val="000000"/>
                <w:sz w:val="16"/>
                <w:szCs w:val="16"/>
              </w:rPr>
              <w:t>be accessible to all students (e.g., reading level, accommodations).</w:t>
            </w:r>
          </w:p>
        </w:tc>
        <w:tc>
          <w:tcPr>
            <w:tcW w:w="2955" w:type="dxa"/>
          </w:tcPr>
          <w:p w14:paraId="1D2D4025" w14:textId="77777777" w:rsidR="00D80AD8" w:rsidRDefault="00D37B82">
            <w:pPr>
              <w:pStyle w:val="normal0"/>
              <w:pBdr>
                <w:top w:val="nil"/>
                <w:left w:val="nil"/>
                <w:bottom w:val="nil"/>
                <w:right w:val="nil"/>
                <w:between w:val="nil"/>
              </w:pBdr>
              <w:spacing w:before="153"/>
              <w:ind w:left="71" w:right="130"/>
              <w:rPr>
                <w:rFonts w:ascii="Muli" w:eastAsia="Muli" w:hAnsi="Muli" w:cs="Muli"/>
                <w:color w:val="000000"/>
                <w:sz w:val="16"/>
                <w:szCs w:val="16"/>
              </w:rPr>
            </w:pPr>
            <w:r>
              <w:rPr>
                <w:rFonts w:ascii="Muli" w:eastAsia="Muli" w:hAnsi="Muli" w:cs="Muli"/>
                <w:color w:val="000000"/>
                <w:sz w:val="16"/>
                <w:szCs w:val="16"/>
              </w:rPr>
              <w:t>Most assessments in the materials are free from bias and are accessible.</w:t>
            </w:r>
          </w:p>
        </w:tc>
        <w:tc>
          <w:tcPr>
            <w:tcW w:w="3150" w:type="dxa"/>
          </w:tcPr>
          <w:p w14:paraId="6C029B76" w14:textId="77777777" w:rsidR="00D80AD8" w:rsidRDefault="00D37B82">
            <w:pPr>
              <w:pStyle w:val="normal0"/>
              <w:pBdr>
                <w:top w:val="nil"/>
                <w:left w:val="nil"/>
                <w:bottom w:val="nil"/>
                <w:right w:val="nil"/>
                <w:between w:val="nil"/>
              </w:pBdr>
              <w:spacing w:before="153"/>
              <w:ind w:left="73" w:right="130"/>
              <w:rPr>
                <w:rFonts w:ascii="Muli" w:eastAsia="Muli" w:hAnsi="Muli" w:cs="Muli"/>
                <w:color w:val="000000"/>
                <w:sz w:val="16"/>
                <w:szCs w:val="16"/>
              </w:rPr>
            </w:pPr>
            <w:r>
              <w:rPr>
                <w:rFonts w:ascii="Muli" w:eastAsia="Muli" w:hAnsi="Muli" w:cs="Muli"/>
                <w:color w:val="000000"/>
                <w:sz w:val="16"/>
                <w:szCs w:val="16"/>
              </w:rPr>
              <w:t>Some assessments in the materials are free from bias and are accessible.</w:t>
            </w:r>
          </w:p>
        </w:tc>
        <w:tc>
          <w:tcPr>
            <w:tcW w:w="3150" w:type="dxa"/>
          </w:tcPr>
          <w:p w14:paraId="3B12FDC5" w14:textId="77777777" w:rsidR="00D80AD8" w:rsidRDefault="00D37B82">
            <w:pPr>
              <w:pStyle w:val="normal0"/>
              <w:pBdr>
                <w:top w:val="nil"/>
                <w:left w:val="nil"/>
                <w:bottom w:val="nil"/>
                <w:right w:val="nil"/>
                <w:between w:val="nil"/>
              </w:pBdr>
              <w:spacing w:before="153"/>
              <w:ind w:left="71" w:right="130"/>
              <w:rPr>
                <w:rFonts w:ascii="Muli" w:eastAsia="Muli" w:hAnsi="Muli" w:cs="Muli"/>
                <w:color w:val="000000"/>
                <w:sz w:val="16"/>
                <w:szCs w:val="16"/>
              </w:rPr>
            </w:pPr>
            <w:r>
              <w:rPr>
                <w:rFonts w:ascii="Muli" w:eastAsia="Muli" w:hAnsi="Muli" w:cs="Muli"/>
                <w:color w:val="000000"/>
                <w:sz w:val="16"/>
                <w:szCs w:val="16"/>
              </w:rPr>
              <w:t>Few assessments in the materials are free from bias and are accessible.</w:t>
            </w:r>
          </w:p>
        </w:tc>
      </w:tr>
    </w:tbl>
    <w:p w14:paraId="6DA88B50" w14:textId="77777777" w:rsidR="00D80AD8" w:rsidRDefault="00D80AD8">
      <w:pPr>
        <w:pStyle w:val="normal0"/>
        <w:rPr>
          <w:rFonts w:ascii="Muli" w:eastAsia="Muli" w:hAnsi="Muli" w:cs="Muli"/>
        </w:rPr>
      </w:pPr>
    </w:p>
    <w:p w14:paraId="75F56B07" w14:textId="77777777" w:rsidR="00D80AD8" w:rsidRDefault="00D37B82">
      <w:pPr>
        <w:pStyle w:val="normal0"/>
        <w:pBdr>
          <w:top w:val="nil"/>
          <w:left w:val="nil"/>
          <w:bottom w:val="nil"/>
          <w:right w:val="nil"/>
          <w:between w:val="nil"/>
        </w:pBdr>
        <w:spacing w:line="276" w:lineRule="auto"/>
        <w:rPr>
          <w:rFonts w:ascii="Muli" w:eastAsia="Muli" w:hAnsi="Muli" w:cs="Muli"/>
        </w:rPr>
      </w:pPr>
      <w:r>
        <w:br w:type="page"/>
      </w:r>
    </w:p>
    <w:p w14:paraId="6317EC31" w14:textId="77777777" w:rsidR="00D80AD8" w:rsidRDefault="00D37B82">
      <w:pPr>
        <w:pStyle w:val="normal0"/>
        <w:spacing w:before="20"/>
        <w:ind w:left="6110" w:right="4595" w:hanging="5840"/>
        <w:rPr>
          <w:rFonts w:ascii="Muli" w:eastAsia="Muli" w:hAnsi="Muli" w:cs="Muli"/>
          <w:b/>
          <w:color w:val="FF126D"/>
          <w:sz w:val="28"/>
          <w:szCs w:val="28"/>
        </w:rPr>
      </w:pPr>
      <w:r>
        <w:rPr>
          <w:rFonts w:ascii="Muli" w:eastAsia="Muli" w:hAnsi="Muli" w:cs="Muli"/>
          <w:b/>
          <w:color w:val="FF126D"/>
          <w:sz w:val="28"/>
          <w:szCs w:val="28"/>
        </w:rPr>
        <w:lastRenderedPageBreak/>
        <w:t>Designed for the NGSS: Student Progress Rubric</w:t>
      </w:r>
    </w:p>
    <w:p w14:paraId="27CD0F5C" w14:textId="77777777" w:rsidR="00D80AD8" w:rsidRDefault="00D80AD8">
      <w:pPr>
        <w:pStyle w:val="normal0"/>
        <w:spacing w:before="20"/>
        <w:ind w:left="6110" w:right="4595" w:hanging="5840"/>
        <w:rPr>
          <w:rFonts w:ascii="Muli" w:eastAsia="Muli" w:hAnsi="Muli" w:cs="Muli"/>
          <w:b/>
          <w:color w:val="FF126D"/>
          <w:sz w:val="28"/>
          <w:szCs w:val="28"/>
        </w:rPr>
      </w:pPr>
    </w:p>
    <w:p w14:paraId="00D3040F" w14:textId="77777777" w:rsidR="00D80AD8" w:rsidRDefault="00D37B82">
      <w:pPr>
        <w:pStyle w:val="normal0"/>
        <w:spacing w:before="20"/>
        <w:ind w:left="6110" w:right="4595" w:hanging="5840"/>
        <w:rPr>
          <w:rFonts w:ascii="Muli" w:eastAsia="Muli" w:hAnsi="Muli" w:cs="Muli"/>
          <w:b/>
          <w:sz w:val="32"/>
          <w:szCs w:val="32"/>
        </w:rPr>
      </w:pPr>
      <w:r>
        <w:rPr>
          <w:rFonts w:ascii="Muli" w:eastAsia="Muli" w:hAnsi="Muli" w:cs="Muli"/>
          <w:b/>
          <w:sz w:val="20"/>
          <w:szCs w:val="20"/>
        </w:rPr>
        <w:t>Analyze Evidence</w:t>
      </w:r>
    </w:p>
    <w:p w14:paraId="3A4F5970" w14:textId="77777777" w:rsidR="00D80AD8" w:rsidRDefault="00D37B82">
      <w:pPr>
        <w:pStyle w:val="Heading1"/>
        <w:ind w:firstLine="270"/>
        <w:rPr>
          <w:rFonts w:ascii="Muli" w:eastAsia="Muli" w:hAnsi="Muli" w:cs="Muli"/>
        </w:rPr>
      </w:pPr>
      <w:r>
        <w:rPr>
          <w:rFonts w:ascii="Muli" w:eastAsia="Muli" w:hAnsi="Muli" w:cs="Muli"/>
        </w:rPr>
        <w:t>Directions</w:t>
      </w:r>
    </w:p>
    <w:p w14:paraId="1126FB0D" w14:textId="77777777" w:rsidR="00D80AD8" w:rsidRDefault="00D37B82">
      <w:pPr>
        <w:pStyle w:val="normal0"/>
        <w:numPr>
          <w:ilvl w:val="1"/>
          <w:numId w:val="11"/>
        </w:numPr>
        <w:tabs>
          <w:tab w:val="left" w:pos="1161"/>
          <w:tab w:val="left" w:pos="1162"/>
        </w:tabs>
        <w:spacing w:before="1"/>
        <w:rPr>
          <w:rFonts w:ascii="Muli" w:eastAsia="Muli" w:hAnsi="Muli" w:cs="Muli"/>
        </w:rPr>
      </w:pPr>
      <w:r>
        <w:rPr>
          <w:rFonts w:ascii="Muli" w:eastAsia="Muli" w:hAnsi="Muli" w:cs="Muli"/>
          <w:sz w:val="20"/>
          <w:szCs w:val="20"/>
        </w:rPr>
        <w:t>Review the Designed for NGSS: Student Progress Rubric.</w:t>
      </w:r>
    </w:p>
    <w:p w14:paraId="1F79ED1A" w14:textId="77777777" w:rsidR="00D80AD8" w:rsidRDefault="00D37B82">
      <w:pPr>
        <w:pStyle w:val="normal0"/>
        <w:numPr>
          <w:ilvl w:val="1"/>
          <w:numId w:val="11"/>
        </w:numPr>
        <w:tabs>
          <w:tab w:val="left" w:pos="1161"/>
          <w:tab w:val="left" w:pos="1162"/>
        </w:tabs>
        <w:rPr>
          <w:rFonts w:ascii="Muli" w:eastAsia="Muli" w:hAnsi="Muli" w:cs="Muli"/>
        </w:rPr>
      </w:pPr>
      <w:r>
        <w:rPr>
          <w:rFonts w:ascii="Muli" w:eastAsia="Muli" w:hAnsi="Muli" w:cs="Muli"/>
          <w:sz w:val="20"/>
          <w:szCs w:val="20"/>
        </w:rPr>
        <w:t>Reflect on the evidence (or lack of evidence) that you and your team gathered.</w:t>
      </w:r>
    </w:p>
    <w:p w14:paraId="2389CDF2" w14:textId="77777777" w:rsidR="00D80AD8" w:rsidRDefault="00D37B82">
      <w:pPr>
        <w:pStyle w:val="normal0"/>
        <w:numPr>
          <w:ilvl w:val="1"/>
          <w:numId w:val="11"/>
        </w:numPr>
        <w:tabs>
          <w:tab w:val="left" w:pos="1161"/>
          <w:tab w:val="left" w:pos="1162"/>
        </w:tabs>
        <w:spacing w:before="1"/>
        <w:rPr>
          <w:rFonts w:ascii="Muli" w:eastAsia="Muli" w:hAnsi="Muli" w:cs="Muli"/>
        </w:rPr>
      </w:pPr>
      <w:r>
        <w:rPr>
          <w:rFonts w:ascii="Muli" w:eastAsia="Muli" w:hAnsi="Muli" w:cs="Muli"/>
          <w:sz w:val="20"/>
          <w:szCs w:val="20"/>
        </w:rPr>
        <w:t>Record strengths and limitations for each criterion based on your observations. Cite specific examples.</w:t>
      </w:r>
    </w:p>
    <w:p w14:paraId="78AE8C09" w14:textId="77777777" w:rsidR="00D80AD8" w:rsidRDefault="00D80AD8">
      <w:pPr>
        <w:pStyle w:val="normal0"/>
        <w:pBdr>
          <w:top w:val="nil"/>
          <w:left w:val="nil"/>
          <w:bottom w:val="nil"/>
          <w:right w:val="nil"/>
          <w:between w:val="nil"/>
        </w:pBdr>
        <w:spacing w:before="1" w:after="1"/>
        <w:rPr>
          <w:rFonts w:ascii="Muli" w:eastAsia="Muli" w:hAnsi="Muli" w:cs="Muli"/>
          <w:color w:val="000000"/>
          <w:sz w:val="20"/>
          <w:szCs w:val="20"/>
        </w:rPr>
      </w:pPr>
    </w:p>
    <w:tbl>
      <w:tblPr>
        <w:tblStyle w:val="ac"/>
        <w:tblW w:w="139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00"/>
        <w:gridCol w:w="5220"/>
      </w:tblGrid>
      <w:tr w:rsidR="00D80AD8" w14:paraId="21DF411F" w14:textId="77777777">
        <w:trPr>
          <w:trHeight w:val="42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FF126D"/>
          </w:tcPr>
          <w:p w14:paraId="5B3F2E47" w14:textId="77777777" w:rsidR="00D80AD8" w:rsidRDefault="00D37B82">
            <w:pPr>
              <w:pStyle w:val="normal0"/>
              <w:ind w:left="90" w:right="85"/>
              <w:rPr>
                <w:rFonts w:ascii="Muli" w:eastAsia="Muli" w:hAnsi="Muli" w:cs="Muli"/>
                <w:b/>
                <w:sz w:val="20"/>
                <w:szCs w:val="20"/>
              </w:rPr>
            </w:pPr>
            <w:r>
              <w:rPr>
                <w:rFonts w:ascii="Muli" w:eastAsia="Muli" w:hAnsi="Muli" w:cs="Muli"/>
                <w:b/>
                <w:color w:val="FFFFFF"/>
                <w:sz w:val="20"/>
                <w:szCs w:val="20"/>
              </w:rPr>
              <w:t>Strengths</w:t>
            </w:r>
          </w:p>
        </w:tc>
      </w:tr>
      <w:tr w:rsidR="00D80AD8" w14:paraId="70932563" w14:textId="77777777">
        <w:trPr>
          <w:trHeight w:val="30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D9D9D9"/>
          </w:tcPr>
          <w:p w14:paraId="0CD20840" w14:textId="77777777" w:rsidR="00D80AD8" w:rsidRDefault="00D37B82">
            <w:pPr>
              <w:pStyle w:val="normal0"/>
              <w:ind w:left="105" w:right="468"/>
              <w:rPr>
                <w:rFonts w:ascii="Muli" w:eastAsia="Muli" w:hAnsi="Muli" w:cs="Muli"/>
                <w:b/>
                <w:sz w:val="20"/>
                <w:szCs w:val="20"/>
              </w:rPr>
            </w:pPr>
            <w:r>
              <w:rPr>
                <w:rFonts w:ascii="Muli" w:eastAsia="Muli" w:hAnsi="Muli" w:cs="Muli"/>
                <w:b/>
                <w:sz w:val="20"/>
                <w:szCs w:val="20"/>
              </w:rPr>
              <w:t>SP1: Three-Dimensional Performance</w:t>
            </w:r>
          </w:p>
        </w:tc>
      </w:tr>
      <w:tr w:rsidR="00D80AD8" w14:paraId="44ECC524" w14:textId="77777777">
        <w:trPr>
          <w:trHeight w:val="740"/>
        </w:trPr>
        <w:tc>
          <w:tcPr>
            <w:tcW w:w="13920" w:type="dxa"/>
            <w:gridSpan w:val="2"/>
            <w:tcBorders>
              <w:left w:val="single" w:sz="8" w:space="0" w:color="000000"/>
            </w:tcBorders>
            <w:shd w:val="clear" w:color="auto" w:fill="F3F3F3"/>
          </w:tcPr>
          <w:p w14:paraId="580E3243" w14:textId="77777777" w:rsidR="00D80AD8" w:rsidRDefault="00D37B82">
            <w:pPr>
              <w:pStyle w:val="normal0"/>
              <w:ind w:left="180" w:right="77"/>
              <w:rPr>
                <w:rFonts w:ascii="Muli" w:eastAsia="Muli" w:hAnsi="Muli" w:cs="Muli"/>
                <w:b/>
                <w:color w:val="2F5496"/>
                <w:sz w:val="20"/>
                <w:szCs w:val="20"/>
              </w:rPr>
            </w:pPr>
            <w:r>
              <w:rPr>
                <w:rFonts w:ascii="Muli" w:eastAsia="Muli" w:hAnsi="Muli" w:cs="Muli"/>
                <w:b/>
                <w:color w:val="2F5496"/>
                <w:sz w:val="20"/>
                <w:szCs w:val="20"/>
              </w:rPr>
              <w:t>The materials are High Quality 5 in regards to SP1.</w:t>
            </w:r>
          </w:p>
          <w:p w14:paraId="33AB1260" w14:textId="77777777" w:rsidR="00D80AD8" w:rsidRDefault="00D37B82">
            <w:pPr>
              <w:pStyle w:val="normal0"/>
              <w:ind w:left="180" w:right="77"/>
              <w:rPr>
                <w:rFonts w:ascii="Muli" w:eastAsia="Muli" w:hAnsi="Muli" w:cs="Muli"/>
                <w:b/>
                <w:color w:val="2F5496"/>
                <w:sz w:val="20"/>
                <w:szCs w:val="20"/>
              </w:rPr>
            </w:pPr>
            <w:r>
              <w:rPr>
                <w:rFonts w:ascii="Muli" w:eastAsia="Muli" w:hAnsi="Muli" w:cs="Muli"/>
                <w:sz w:val="20"/>
                <w:szCs w:val="20"/>
              </w:rPr>
              <w:t>They include assessments that are consistently designed to connect to learning goals and require students to apply appropriate elements of the three dimensions to make sense of the Module Phenomenon.</w:t>
            </w:r>
          </w:p>
        </w:tc>
      </w:tr>
      <w:tr w:rsidR="00D80AD8" w14:paraId="40C65CF3" w14:textId="77777777">
        <w:tc>
          <w:tcPr>
            <w:tcW w:w="8700" w:type="dxa"/>
            <w:tcBorders>
              <w:left w:val="single" w:sz="8" w:space="0" w:color="000000"/>
              <w:bottom w:val="nil"/>
            </w:tcBorders>
          </w:tcPr>
          <w:p w14:paraId="4A53CEDE" w14:textId="77777777" w:rsidR="00D80AD8" w:rsidRDefault="00D37B82">
            <w:pPr>
              <w:pStyle w:val="normal0"/>
              <w:ind w:left="180" w:right="114"/>
              <w:rPr>
                <w:rFonts w:ascii="Muli" w:eastAsia="Muli" w:hAnsi="Muli" w:cs="Muli"/>
                <w:color w:val="FF126D"/>
                <w:sz w:val="20"/>
                <w:szCs w:val="20"/>
              </w:rPr>
            </w:pPr>
            <w:r>
              <w:rPr>
                <w:rFonts w:ascii="Muli" w:eastAsia="Muli" w:hAnsi="Muli" w:cs="Muli"/>
                <w:b/>
                <w:color w:val="FF126D"/>
                <w:sz w:val="20"/>
                <w:szCs w:val="20"/>
              </w:rPr>
              <w:t>Evidence</w:t>
            </w:r>
          </w:p>
          <w:p w14:paraId="0C33FDDB" w14:textId="77777777" w:rsidR="00D80AD8" w:rsidRDefault="00D37B82">
            <w:pPr>
              <w:pStyle w:val="normal0"/>
              <w:numPr>
                <w:ilvl w:val="0"/>
                <w:numId w:val="6"/>
              </w:numPr>
              <w:pBdr>
                <w:top w:val="nil"/>
                <w:left w:val="nil"/>
                <w:bottom w:val="nil"/>
                <w:right w:val="nil"/>
                <w:between w:val="nil"/>
              </w:pBdr>
              <w:ind w:right="114"/>
              <w:contextualSpacing/>
              <w:rPr>
                <w:rFonts w:ascii="Muli" w:eastAsia="Muli" w:hAnsi="Muli" w:cs="Muli"/>
                <w:sz w:val="20"/>
                <w:szCs w:val="20"/>
              </w:rPr>
            </w:pPr>
            <w:r>
              <w:rPr>
                <w:rFonts w:ascii="Muli" w:eastAsia="Muli" w:hAnsi="Muli" w:cs="Muli"/>
                <w:sz w:val="20"/>
                <w:szCs w:val="20"/>
              </w:rPr>
              <w:t>Assessments are well-matched to the learning goals and require students to demonstrate observable use of three dimensions to make sense of phenomenon and solve problems. For example:</w:t>
            </w:r>
          </w:p>
          <w:p w14:paraId="419E80EB" w14:textId="77777777" w:rsidR="00D80AD8" w:rsidRDefault="00D37B82">
            <w:pPr>
              <w:pStyle w:val="normal0"/>
              <w:numPr>
                <w:ilvl w:val="1"/>
                <w:numId w:val="6"/>
              </w:numPr>
              <w:pBdr>
                <w:top w:val="nil"/>
                <w:left w:val="nil"/>
                <w:bottom w:val="nil"/>
                <w:right w:val="nil"/>
                <w:between w:val="nil"/>
              </w:pBdr>
              <w:ind w:right="114"/>
              <w:contextualSpacing/>
              <w:rPr>
                <w:rFonts w:ascii="Muli" w:eastAsia="Muli" w:hAnsi="Muli" w:cs="Muli"/>
                <w:sz w:val="20"/>
                <w:szCs w:val="20"/>
              </w:rPr>
            </w:pPr>
            <w:r>
              <w:rPr>
                <w:rFonts w:ascii="Muli" w:eastAsia="Muli" w:hAnsi="Muli" w:cs="Muli"/>
                <w:sz w:val="20"/>
                <w:szCs w:val="20"/>
              </w:rPr>
              <w:t>DQ2 Performance Task, students describe the way amusement park rides move, and explain how unbalanced forces cause their motion to change (PS2.A, CCC-2, SEP-8). (</w:t>
            </w:r>
            <w:r>
              <w:rPr>
                <w:rFonts w:ascii="Muli" w:eastAsia="Muli" w:hAnsi="Muli" w:cs="Muli"/>
                <w:b/>
                <w:color w:val="FF126D"/>
                <w:sz w:val="20"/>
                <w:szCs w:val="20"/>
              </w:rPr>
              <w:t>DQ2L5 Investigate TE p. 148</w:t>
            </w:r>
            <w:r>
              <w:rPr>
                <w:rFonts w:ascii="Muli" w:eastAsia="Muli" w:hAnsi="Muli" w:cs="Muli"/>
                <w:sz w:val="20"/>
                <w:szCs w:val="20"/>
              </w:rPr>
              <w:t>)</w:t>
            </w:r>
          </w:p>
        </w:tc>
        <w:tc>
          <w:tcPr>
            <w:tcW w:w="5220" w:type="dxa"/>
            <w:tcBorders>
              <w:left w:val="single" w:sz="8" w:space="0" w:color="000000"/>
              <w:bottom w:val="nil"/>
            </w:tcBorders>
          </w:tcPr>
          <w:p w14:paraId="78C48059" w14:textId="77777777" w:rsidR="00D80AD8" w:rsidRDefault="00D37B82">
            <w:pPr>
              <w:pStyle w:val="normal0"/>
              <w:ind w:left="180" w:right="77"/>
              <w:rPr>
                <w:rFonts w:ascii="Muli" w:eastAsia="Muli" w:hAnsi="Muli" w:cs="Muli"/>
                <w:b/>
                <w:color w:val="FF126D"/>
                <w:sz w:val="20"/>
                <w:szCs w:val="20"/>
              </w:rPr>
            </w:pPr>
            <w:r>
              <w:rPr>
                <w:rFonts w:ascii="Muli" w:eastAsia="Muli" w:hAnsi="Muli" w:cs="Muli"/>
                <w:b/>
                <w:color w:val="FF126D"/>
                <w:sz w:val="20"/>
                <w:szCs w:val="20"/>
              </w:rPr>
              <w:t>DQ2L5 Investigate TE p. 148</w:t>
            </w:r>
            <w:r>
              <w:rPr>
                <w:noProof/>
              </w:rPr>
              <w:drawing>
                <wp:anchor distT="0" distB="0" distL="0" distR="0" simplePos="0" relativeHeight="251670528" behindDoc="0" locked="0" layoutInCell="1" hidden="0" allowOverlap="1" wp14:anchorId="3232ADA1" wp14:editId="5D3BC278">
                  <wp:simplePos x="0" y="0"/>
                  <wp:positionH relativeFrom="column">
                    <wp:posOffset>95250</wp:posOffset>
                  </wp:positionH>
                  <wp:positionV relativeFrom="paragraph">
                    <wp:posOffset>76200</wp:posOffset>
                  </wp:positionV>
                  <wp:extent cx="2776538" cy="1631101"/>
                  <wp:effectExtent l="12700" t="12700" r="12700" b="12700"/>
                  <wp:wrapSquare wrapText="bothSides" distT="0" distB="0" distL="0" distR="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776538" cy="1631101"/>
                          </a:xfrm>
                          <a:prstGeom prst="rect">
                            <a:avLst/>
                          </a:prstGeom>
                          <a:ln w="12700">
                            <a:solidFill>
                              <a:srgbClr val="D9D9D9"/>
                            </a:solidFill>
                            <a:prstDash val="solid"/>
                          </a:ln>
                        </pic:spPr>
                      </pic:pic>
                    </a:graphicData>
                  </a:graphic>
                </wp:anchor>
              </w:drawing>
            </w:r>
          </w:p>
          <w:p w14:paraId="257CD364" w14:textId="77777777" w:rsidR="00D80AD8" w:rsidRDefault="00D80AD8">
            <w:pPr>
              <w:pStyle w:val="normal0"/>
              <w:ind w:right="77"/>
              <w:rPr>
                <w:rFonts w:ascii="Muli" w:eastAsia="Muli" w:hAnsi="Muli" w:cs="Muli"/>
                <w:b/>
                <w:color w:val="2F5496"/>
                <w:sz w:val="20"/>
                <w:szCs w:val="20"/>
              </w:rPr>
            </w:pPr>
          </w:p>
        </w:tc>
      </w:tr>
      <w:tr w:rsidR="00D80AD8" w14:paraId="7F730B22" w14:textId="77777777">
        <w:trPr>
          <w:trHeight w:val="3400"/>
        </w:trPr>
        <w:tc>
          <w:tcPr>
            <w:tcW w:w="8700" w:type="dxa"/>
            <w:tcBorders>
              <w:top w:val="nil"/>
              <w:left w:val="single" w:sz="8" w:space="0" w:color="000000"/>
            </w:tcBorders>
          </w:tcPr>
          <w:p w14:paraId="14E8A3E8" w14:textId="77777777" w:rsidR="00D80AD8" w:rsidRDefault="00D37B82">
            <w:pPr>
              <w:pStyle w:val="normal0"/>
              <w:numPr>
                <w:ilvl w:val="1"/>
                <w:numId w:val="6"/>
              </w:numPr>
              <w:ind w:right="114"/>
              <w:contextualSpacing/>
              <w:rPr>
                <w:rFonts w:ascii="Muli" w:eastAsia="Muli" w:hAnsi="Muli" w:cs="Muli"/>
                <w:sz w:val="20"/>
                <w:szCs w:val="20"/>
              </w:rPr>
            </w:pPr>
            <w:r>
              <w:rPr>
                <w:rFonts w:ascii="Muli" w:eastAsia="Muli" w:hAnsi="Muli" w:cs="Muli"/>
                <w:sz w:val="20"/>
                <w:szCs w:val="20"/>
              </w:rPr>
              <w:t>DQ5 Performance Task, students research, design and build a dragon ride to test. They define criteria and constraints and measure their success using a rubric. They apply knowledge of forces and motion, non-contact forces, and generate solutions to an engi</w:t>
            </w:r>
            <w:r>
              <w:rPr>
                <w:rFonts w:ascii="Muli" w:eastAsia="Muli" w:hAnsi="Muli" w:cs="Muli"/>
                <w:sz w:val="20"/>
                <w:szCs w:val="20"/>
              </w:rPr>
              <w:t>neering problem (PS2.A, PS2.B, ETS1.B, ETS1.C, CCC-1, CCC-2, SEP-2, SEP-3, SEP-6). (</w:t>
            </w:r>
            <w:r>
              <w:rPr>
                <w:rFonts w:ascii="Muli" w:eastAsia="Muli" w:hAnsi="Muli" w:cs="Muli"/>
                <w:b/>
                <w:color w:val="FF126D"/>
                <w:sz w:val="20"/>
                <w:szCs w:val="20"/>
              </w:rPr>
              <w:t>DQ5L7 Investigate TE p. 278</w:t>
            </w:r>
            <w:r>
              <w:rPr>
                <w:rFonts w:ascii="Muli" w:eastAsia="Muli" w:hAnsi="Muli" w:cs="Muli"/>
                <w:sz w:val="20"/>
                <w:szCs w:val="20"/>
              </w:rPr>
              <w:t>)</w:t>
            </w:r>
          </w:p>
        </w:tc>
        <w:tc>
          <w:tcPr>
            <w:tcW w:w="5220" w:type="dxa"/>
            <w:tcBorders>
              <w:top w:val="nil"/>
              <w:left w:val="single" w:sz="8" w:space="0" w:color="000000"/>
            </w:tcBorders>
          </w:tcPr>
          <w:p w14:paraId="3BE4B5A7" w14:textId="77777777" w:rsidR="00D80AD8" w:rsidRDefault="00D37B82">
            <w:pPr>
              <w:pStyle w:val="normal0"/>
              <w:ind w:right="77"/>
              <w:rPr>
                <w:rFonts w:ascii="Muli" w:eastAsia="Muli" w:hAnsi="Muli" w:cs="Muli"/>
                <w:b/>
                <w:color w:val="FF126D"/>
                <w:sz w:val="20"/>
                <w:szCs w:val="20"/>
              </w:rPr>
            </w:pPr>
            <w:r>
              <w:rPr>
                <w:rFonts w:ascii="Muli" w:eastAsia="Muli" w:hAnsi="Muli" w:cs="Muli"/>
                <w:b/>
                <w:noProof/>
                <w:color w:val="FF126D"/>
                <w:sz w:val="20"/>
                <w:szCs w:val="20"/>
              </w:rPr>
              <w:drawing>
                <wp:inline distT="0" distB="0" distL="0" distR="0" wp14:anchorId="58A0634A" wp14:editId="1C0DE4BA">
                  <wp:extent cx="2547938" cy="1996518"/>
                  <wp:effectExtent l="12700" t="12700" r="12700" b="127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t="-2378"/>
                          <a:stretch>
                            <a:fillRect/>
                          </a:stretch>
                        </pic:blipFill>
                        <pic:spPr>
                          <a:xfrm>
                            <a:off x="0" y="0"/>
                            <a:ext cx="2547938" cy="1996518"/>
                          </a:xfrm>
                          <a:prstGeom prst="rect">
                            <a:avLst/>
                          </a:prstGeom>
                          <a:ln w="12700">
                            <a:solidFill>
                              <a:srgbClr val="D9D9D9"/>
                            </a:solidFill>
                            <a:prstDash val="solid"/>
                          </a:ln>
                        </pic:spPr>
                      </pic:pic>
                    </a:graphicData>
                  </a:graphic>
                </wp:inline>
              </w:drawing>
            </w:r>
          </w:p>
          <w:p w14:paraId="50198E40" w14:textId="77777777" w:rsidR="00D80AD8" w:rsidRDefault="00D37B82">
            <w:pPr>
              <w:pStyle w:val="normal0"/>
              <w:ind w:right="77"/>
              <w:rPr>
                <w:rFonts w:ascii="Muli" w:eastAsia="Muli" w:hAnsi="Muli" w:cs="Muli"/>
                <w:b/>
                <w:color w:val="FF126D"/>
                <w:sz w:val="20"/>
                <w:szCs w:val="20"/>
              </w:rPr>
            </w:pPr>
            <w:r>
              <w:rPr>
                <w:rFonts w:ascii="Muli" w:eastAsia="Muli" w:hAnsi="Muli" w:cs="Muli"/>
                <w:b/>
                <w:color w:val="FF126D"/>
                <w:sz w:val="20"/>
                <w:szCs w:val="20"/>
              </w:rPr>
              <w:t>DQ5L7 Investigate TE p. 278</w:t>
            </w:r>
          </w:p>
        </w:tc>
      </w:tr>
      <w:tr w:rsidR="00D80AD8" w14:paraId="53646F07" w14:textId="77777777">
        <w:trPr>
          <w:trHeight w:val="36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D9D9D9"/>
          </w:tcPr>
          <w:p w14:paraId="7B7F080A" w14:textId="77777777" w:rsidR="00D80AD8" w:rsidRDefault="00D37B82">
            <w:pPr>
              <w:pStyle w:val="normal0"/>
              <w:ind w:left="105"/>
              <w:rPr>
                <w:rFonts w:ascii="Muli" w:eastAsia="Muli" w:hAnsi="Muli" w:cs="Muli"/>
                <w:b/>
                <w:sz w:val="20"/>
                <w:szCs w:val="20"/>
              </w:rPr>
            </w:pPr>
            <w:r>
              <w:rPr>
                <w:rFonts w:ascii="Muli" w:eastAsia="Muli" w:hAnsi="Muli" w:cs="Muli"/>
                <w:b/>
                <w:sz w:val="20"/>
                <w:szCs w:val="20"/>
              </w:rPr>
              <w:lastRenderedPageBreak/>
              <w:t>SP2: Variety of Measures</w:t>
            </w:r>
          </w:p>
        </w:tc>
      </w:tr>
      <w:tr w:rsidR="00D80AD8" w14:paraId="3088F023" w14:textId="77777777">
        <w:trPr>
          <w:trHeight w:val="36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F3F3F3"/>
          </w:tcPr>
          <w:p w14:paraId="4F044213" w14:textId="77777777" w:rsidR="00D80AD8" w:rsidRDefault="00D37B82">
            <w:pPr>
              <w:pStyle w:val="normal0"/>
              <w:ind w:left="180"/>
              <w:rPr>
                <w:rFonts w:ascii="Muli" w:eastAsia="Muli" w:hAnsi="Muli" w:cs="Muli"/>
                <w:b/>
                <w:color w:val="2F5496"/>
                <w:sz w:val="20"/>
                <w:szCs w:val="20"/>
              </w:rPr>
            </w:pPr>
            <w:r>
              <w:rPr>
                <w:rFonts w:ascii="Muli" w:eastAsia="Muli" w:hAnsi="Muli" w:cs="Muli"/>
                <w:b/>
                <w:color w:val="2F5496"/>
                <w:sz w:val="20"/>
                <w:szCs w:val="20"/>
              </w:rPr>
              <w:t>The materials are High Quality  in regards to SP2.</w:t>
            </w:r>
          </w:p>
          <w:p w14:paraId="7167A745" w14:textId="77777777" w:rsidR="00D80AD8" w:rsidRDefault="00D37B82">
            <w:pPr>
              <w:pStyle w:val="normal0"/>
              <w:ind w:left="180"/>
              <w:rPr>
                <w:rFonts w:ascii="Muli" w:eastAsia="Muli" w:hAnsi="Muli" w:cs="Muli"/>
                <w:b/>
                <w:sz w:val="20"/>
                <w:szCs w:val="20"/>
              </w:rPr>
            </w:pPr>
            <w:r>
              <w:rPr>
                <w:rFonts w:ascii="Muli" w:eastAsia="Muli" w:hAnsi="Muli" w:cs="Muli"/>
                <w:sz w:val="20"/>
                <w:szCs w:val="20"/>
              </w:rPr>
              <w:t>Materials include assessments that include a wide variety of formats with clear expectations that allow students to demonstrate their understanding of the learning goals in multiple ways.</w:t>
            </w:r>
          </w:p>
        </w:tc>
      </w:tr>
      <w:tr w:rsidR="00D80AD8" w14:paraId="79CD53F6" w14:textId="77777777">
        <w:trPr>
          <w:trHeight w:val="3020"/>
        </w:trPr>
        <w:tc>
          <w:tcPr>
            <w:tcW w:w="8700" w:type="dxa"/>
            <w:tcBorders>
              <w:left w:val="single" w:sz="8" w:space="0" w:color="000000"/>
              <w:bottom w:val="nil"/>
            </w:tcBorders>
          </w:tcPr>
          <w:p w14:paraId="1071421D" w14:textId="77777777" w:rsidR="00D80AD8" w:rsidRDefault="00D37B82">
            <w:pPr>
              <w:pStyle w:val="normal0"/>
              <w:spacing w:before="152"/>
              <w:ind w:left="180" w:right="167"/>
              <w:rPr>
                <w:rFonts w:ascii="Muli" w:eastAsia="Muli" w:hAnsi="Muli" w:cs="Muli"/>
                <w:b/>
                <w:color w:val="FF126D"/>
                <w:sz w:val="20"/>
                <w:szCs w:val="20"/>
              </w:rPr>
            </w:pPr>
            <w:r>
              <w:rPr>
                <w:rFonts w:ascii="Muli" w:eastAsia="Muli" w:hAnsi="Muli" w:cs="Muli"/>
                <w:b/>
                <w:color w:val="FF126D"/>
                <w:sz w:val="20"/>
                <w:szCs w:val="20"/>
              </w:rPr>
              <w:t>Evidence</w:t>
            </w:r>
          </w:p>
          <w:p w14:paraId="64020C61" w14:textId="77777777" w:rsidR="00D80AD8" w:rsidRDefault="00D37B82">
            <w:pPr>
              <w:pStyle w:val="normal0"/>
              <w:numPr>
                <w:ilvl w:val="0"/>
                <w:numId w:val="4"/>
              </w:numPr>
              <w:contextualSpacing/>
              <w:rPr>
                <w:rFonts w:ascii="Muli" w:eastAsia="Muli" w:hAnsi="Muli" w:cs="Muli"/>
                <w:sz w:val="20"/>
                <w:szCs w:val="20"/>
              </w:rPr>
            </w:pPr>
            <w:r>
              <w:rPr>
                <w:rFonts w:ascii="Muli" w:eastAsia="Muli" w:hAnsi="Muli" w:cs="Muli"/>
                <w:sz w:val="20"/>
                <w:szCs w:val="20"/>
              </w:rPr>
              <w:t>Assessments allow students to demonstrate their understanding of the learning goals in a variety of way including:</w:t>
            </w:r>
          </w:p>
          <w:p w14:paraId="3DA1C7C5" w14:textId="77777777" w:rsidR="00D80AD8" w:rsidRDefault="00D37B82">
            <w:pPr>
              <w:pStyle w:val="normal0"/>
              <w:numPr>
                <w:ilvl w:val="1"/>
                <w:numId w:val="4"/>
              </w:numPr>
              <w:contextualSpacing/>
              <w:rPr>
                <w:rFonts w:ascii="Muli" w:eastAsia="Muli" w:hAnsi="Muli" w:cs="Muli"/>
                <w:sz w:val="20"/>
                <w:szCs w:val="20"/>
              </w:rPr>
            </w:pPr>
            <w:r>
              <w:rPr>
                <w:rFonts w:ascii="Muli" w:eastAsia="Muli" w:hAnsi="Muli" w:cs="Muli"/>
                <w:sz w:val="20"/>
                <w:szCs w:val="20"/>
              </w:rPr>
              <w:t xml:space="preserve">Performance Tasks (written, drawn, and hands-on </w:t>
            </w:r>
            <w:r>
              <w:rPr>
                <w:rFonts w:ascii="Muli" w:eastAsia="Muli" w:hAnsi="Muli" w:cs="Muli"/>
                <w:b/>
                <w:color w:val="FF126D"/>
                <w:sz w:val="20"/>
                <w:szCs w:val="20"/>
              </w:rPr>
              <w:t>DQ2L5 Investigate TE p. 148</w:t>
            </w:r>
            <w:r>
              <w:rPr>
                <w:rFonts w:ascii="Muli" w:eastAsia="Muli" w:hAnsi="Muli" w:cs="Muli"/>
                <w:sz w:val="20"/>
                <w:szCs w:val="20"/>
              </w:rPr>
              <w:t xml:space="preserve">, DQ5L7 Investigate TE p. 27), </w:t>
            </w:r>
          </w:p>
          <w:p w14:paraId="0279A4F1" w14:textId="77777777" w:rsidR="00D80AD8" w:rsidRDefault="00D37B82">
            <w:pPr>
              <w:pStyle w:val="normal0"/>
              <w:numPr>
                <w:ilvl w:val="1"/>
                <w:numId w:val="4"/>
              </w:numPr>
              <w:contextualSpacing/>
              <w:rPr>
                <w:rFonts w:ascii="Muli" w:eastAsia="Muli" w:hAnsi="Muli" w:cs="Muli"/>
                <w:sz w:val="20"/>
                <w:szCs w:val="20"/>
              </w:rPr>
            </w:pPr>
            <w:r>
              <w:rPr>
                <w:rFonts w:ascii="Muli" w:eastAsia="Muli" w:hAnsi="Muli" w:cs="Muli"/>
                <w:sz w:val="20"/>
                <w:szCs w:val="20"/>
              </w:rPr>
              <w:t xml:space="preserve">Discussions (DQ3L1 Investigate TE </w:t>
            </w:r>
            <w:r>
              <w:rPr>
                <w:rFonts w:ascii="Muli" w:eastAsia="Muli" w:hAnsi="Muli" w:cs="Muli"/>
                <w:sz w:val="20"/>
                <w:szCs w:val="20"/>
              </w:rPr>
              <w:t>p. 161),</w:t>
            </w:r>
          </w:p>
          <w:p w14:paraId="0FB952E6" w14:textId="77777777" w:rsidR="00D80AD8" w:rsidRDefault="00D37B82">
            <w:pPr>
              <w:pStyle w:val="normal0"/>
              <w:numPr>
                <w:ilvl w:val="1"/>
                <w:numId w:val="4"/>
              </w:numPr>
              <w:contextualSpacing/>
              <w:rPr>
                <w:rFonts w:ascii="Muli" w:eastAsia="Muli" w:hAnsi="Muli" w:cs="Muli"/>
                <w:sz w:val="20"/>
                <w:szCs w:val="20"/>
              </w:rPr>
            </w:pPr>
            <w:r>
              <w:rPr>
                <w:rFonts w:ascii="Muli" w:eastAsia="Muli" w:hAnsi="Muli" w:cs="Muli"/>
                <w:sz w:val="20"/>
                <w:szCs w:val="20"/>
              </w:rPr>
              <w:t>Constructed response (written and drawn DQ5L8 Reflect TE p. 287),</w:t>
            </w:r>
          </w:p>
        </w:tc>
        <w:tc>
          <w:tcPr>
            <w:tcW w:w="5220" w:type="dxa"/>
            <w:tcBorders>
              <w:left w:val="single" w:sz="8" w:space="0" w:color="000000"/>
              <w:bottom w:val="nil"/>
            </w:tcBorders>
          </w:tcPr>
          <w:p w14:paraId="53ADEE83" w14:textId="77777777" w:rsidR="00D80AD8" w:rsidRDefault="00D37B82">
            <w:pPr>
              <w:pStyle w:val="normal0"/>
              <w:ind w:left="180"/>
              <w:rPr>
                <w:rFonts w:ascii="Muli" w:eastAsia="Muli" w:hAnsi="Muli" w:cs="Muli"/>
                <w:b/>
                <w:color w:val="2F5496"/>
                <w:sz w:val="20"/>
                <w:szCs w:val="20"/>
              </w:rPr>
            </w:pPr>
            <w:r>
              <w:rPr>
                <w:rFonts w:ascii="Muli" w:eastAsia="Muli" w:hAnsi="Muli" w:cs="Muli"/>
                <w:b/>
                <w:noProof/>
                <w:color w:val="2F5496"/>
                <w:sz w:val="20"/>
                <w:szCs w:val="20"/>
              </w:rPr>
              <w:drawing>
                <wp:inline distT="114300" distB="114300" distL="114300" distR="114300" wp14:anchorId="5C0C7B0D" wp14:editId="65D98680">
                  <wp:extent cx="2909888" cy="1710712"/>
                  <wp:effectExtent l="12700" t="12700" r="12700" b="127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909888" cy="1710712"/>
                          </a:xfrm>
                          <a:prstGeom prst="rect">
                            <a:avLst/>
                          </a:prstGeom>
                          <a:ln w="12700">
                            <a:solidFill>
                              <a:srgbClr val="EFEFEF"/>
                            </a:solidFill>
                            <a:prstDash val="solid"/>
                          </a:ln>
                        </pic:spPr>
                      </pic:pic>
                    </a:graphicData>
                  </a:graphic>
                </wp:inline>
              </w:drawing>
            </w:r>
          </w:p>
          <w:p w14:paraId="52A407D5" w14:textId="77777777" w:rsidR="00D80AD8" w:rsidRDefault="00D37B82">
            <w:pPr>
              <w:pStyle w:val="normal0"/>
              <w:ind w:left="180"/>
              <w:rPr>
                <w:rFonts w:ascii="Muli" w:eastAsia="Muli" w:hAnsi="Muli" w:cs="Muli"/>
                <w:b/>
                <w:color w:val="FF126D"/>
                <w:sz w:val="20"/>
                <w:szCs w:val="20"/>
              </w:rPr>
            </w:pPr>
            <w:r>
              <w:rPr>
                <w:rFonts w:ascii="Muli" w:eastAsia="Muli" w:hAnsi="Muli" w:cs="Muli"/>
                <w:b/>
                <w:color w:val="FF126D"/>
                <w:sz w:val="20"/>
                <w:szCs w:val="20"/>
              </w:rPr>
              <w:t>DQ2L5 Investigate TE p. 148</w:t>
            </w:r>
          </w:p>
        </w:tc>
      </w:tr>
      <w:tr w:rsidR="00D80AD8" w14:paraId="3EF6A24F" w14:textId="77777777">
        <w:trPr>
          <w:trHeight w:val="5020"/>
        </w:trPr>
        <w:tc>
          <w:tcPr>
            <w:tcW w:w="8700" w:type="dxa"/>
            <w:tcBorders>
              <w:top w:val="nil"/>
              <w:left w:val="single" w:sz="8" w:space="0" w:color="000000"/>
            </w:tcBorders>
          </w:tcPr>
          <w:p w14:paraId="551AFF8C" w14:textId="77777777" w:rsidR="00D80AD8" w:rsidRDefault="00D80AD8">
            <w:pPr>
              <w:pStyle w:val="normal0"/>
              <w:ind w:left="1440"/>
              <w:rPr>
                <w:rFonts w:ascii="Muli" w:eastAsia="Muli" w:hAnsi="Muli" w:cs="Muli"/>
                <w:sz w:val="20"/>
                <w:szCs w:val="20"/>
              </w:rPr>
            </w:pPr>
          </w:p>
          <w:p w14:paraId="07CA8F61" w14:textId="77777777" w:rsidR="00D80AD8" w:rsidRDefault="00D37B82">
            <w:pPr>
              <w:pStyle w:val="normal0"/>
              <w:numPr>
                <w:ilvl w:val="1"/>
                <w:numId w:val="4"/>
              </w:numPr>
              <w:contextualSpacing/>
              <w:rPr>
                <w:rFonts w:ascii="Muli" w:eastAsia="Muli" w:hAnsi="Muli" w:cs="Muli"/>
                <w:sz w:val="20"/>
                <w:szCs w:val="20"/>
              </w:rPr>
            </w:pPr>
            <w:r>
              <w:rPr>
                <w:rFonts w:ascii="Muli" w:eastAsia="Muli" w:hAnsi="Muli" w:cs="Muli"/>
                <w:sz w:val="20"/>
                <w:szCs w:val="20"/>
              </w:rPr>
              <w:t xml:space="preserve">Self and peer assessment (DQ3L3 Reflect TE p. 175, </w:t>
            </w:r>
            <w:r>
              <w:rPr>
                <w:rFonts w:ascii="Muli" w:eastAsia="Muli" w:hAnsi="Muli" w:cs="Muli"/>
                <w:b/>
                <w:color w:val="FF126D"/>
                <w:sz w:val="20"/>
                <w:szCs w:val="20"/>
              </w:rPr>
              <w:t>DQ5L5 Reflect TE p. 267</w:t>
            </w:r>
            <w:r>
              <w:rPr>
                <w:rFonts w:ascii="Muli" w:eastAsia="Muli" w:hAnsi="Muli" w:cs="Muli"/>
                <w:sz w:val="20"/>
                <w:szCs w:val="20"/>
              </w:rPr>
              <w:t xml:space="preserve">, </w:t>
            </w:r>
            <w:r>
              <w:rPr>
                <w:rFonts w:ascii="Muli" w:eastAsia="Muli" w:hAnsi="Muli" w:cs="Muli"/>
                <w:b/>
                <w:color w:val="FF126D"/>
                <w:sz w:val="20"/>
                <w:szCs w:val="20"/>
              </w:rPr>
              <w:t>DQ5L7 Investigate TE p. 279</w:t>
            </w:r>
            <w:r>
              <w:rPr>
                <w:rFonts w:ascii="Muli" w:eastAsia="Muli" w:hAnsi="Muli" w:cs="Muli"/>
                <w:sz w:val="20"/>
                <w:szCs w:val="20"/>
              </w:rPr>
              <w:t xml:space="preserve">), </w:t>
            </w:r>
          </w:p>
          <w:p w14:paraId="00EB36D6" w14:textId="77777777" w:rsidR="00D80AD8" w:rsidRDefault="00D37B82">
            <w:pPr>
              <w:pStyle w:val="normal0"/>
              <w:numPr>
                <w:ilvl w:val="1"/>
                <w:numId w:val="4"/>
              </w:numPr>
              <w:contextualSpacing/>
              <w:rPr>
                <w:rFonts w:ascii="Muli" w:eastAsia="Muli" w:hAnsi="Muli" w:cs="Muli"/>
                <w:sz w:val="20"/>
                <w:szCs w:val="20"/>
              </w:rPr>
            </w:pPr>
            <w:r>
              <w:rPr>
                <w:rFonts w:ascii="Muli" w:eastAsia="Muli" w:hAnsi="Muli" w:cs="Muli"/>
                <w:sz w:val="20"/>
                <w:szCs w:val="20"/>
              </w:rPr>
              <w:t>Multiple choice (DQ5, Multiple Choice Ques</w:t>
            </w:r>
            <w:r>
              <w:rPr>
                <w:rFonts w:ascii="Muli" w:eastAsia="Muli" w:hAnsi="Muli" w:cs="Muli"/>
                <w:sz w:val="20"/>
                <w:szCs w:val="20"/>
              </w:rPr>
              <w:t>tions).</w:t>
            </w:r>
          </w:p>
          <w:p w14:paraId="5AA364DD" w14:textId="77777777" w:rsidR="00D80AD8" w:rsidRDefault="00D80AD8">
            <w:pPr>
              <w:pStyle w:val="normal0"/>
              <w:spacing w:before="15"/>
              <w:ind w:left="180"/>
              <w:rPr>
                <w:rFonts w:ascii="Muli" w:eastAsia="Muli" w:hAnsi="Muli" w:cs="Muli"/>
                <w:b/>
                <w:sz w:val="20"/>
                <w:szCs w:val="20"/>
              </w:rPr>
            </w:pPr>
          </w:p>
          <w:p w14:paraId="49616A2C" w14:textId="77777777" w:rsidR="00D80AD8" w:rsidRDefault="00D37B82">
            <w:pPr>
              <w:pStyle w:val="normal0"/>
              <w:numPr>
                <w:ilvl w:val="0"/>
                <w:numId w:val="3"/>
              </w:numPr>
              <w:contextualSpacing/>
              <w:rPr>
                <w:rFonts w:ascii="Muli" w:eastAsia="Muli" w:hAnsi="Muli" w:cs="Muli"/>
                <w:sz w:val="20"/>
                <w:szCs w:val="20"/>
              </w:rPr>
            </w:pPr>
            <w:r>
              <w:rPr>
                <w:rFonts w:ascii="Muli" w:eastAsia="Muli" w:hAnsi="Muli" w:cs="Muli"/>
                <w:sz w:val="20"/>
                <w:szCs w:val="20"/>
              </w:rPr>
              <w:t>Student versions of rubrics for the Performance Tasks and Benchmark Assessment are shared with the class so they have a clear understanding of what success looks like (available online).</w:t>
            </w:r>
          </w:p>
        </w:tc>
        <w:tc>
          <w:tcPr>
            <w:tcW w:w="5220" w:type="dxa"/>
            <w:tcBorders>
              <w:top w:val="nil"/>
              <w:left w:val="single" w:sz="8" w:space="0" w:color="000000"/>
            </w:tcBorders>
          </w:tcPr>
          <w:p w14:paraId="3932F0E7" w14:textId="77777777" w:rsidR="00D80AD8" w:rsidRDefault="00D80AD8">
            <w:pPr>
              <w:pStyle w:val="normal0"/>
              <w:ind w:left="180"/>
              <w:rPr>
                <w:rFonts w:ascii="Muli" w:eastAsia="Muli" w:hAnsi="Muli" w:cs="Muli"/>
                <w:b/>
                <w:color w:val="FF126D"/>
                <w:sz w:val="20"/>
                <w:szCs w:val="20"/>
              </w:rPr>
            </w:pPr>
          </w:p>
          <w:p w14:paraId="72509C5D" w14:textId="77777777" w:rsidR="00D80AD8" w:rsidRDefault="00D80AD8">
            <w:pPr>
              <w:pStyle w:val="normal0"/>
              <w:ind w:left="180"/>
              <w:rPr>
                <w:rFonts w:ascii="Muli" w:eastAsia="Muli" w:hAnsi="Muli" w:cs="Muli"/>
                <w:b/>
                <w:color w:val="FF126D"/>
                <w:sz w:val="20"/>
                <w:szCs w:val="20"/>
              </w:rPr>
            </w:pPr>
          </w:p>
          <w:p w14:paraId="198BA2CF" w14:textId="77777777" w:rsidR="00D80AD8" w:rsidRDefault="00D37B82">
            <w:pPr>
              <w:pStyle w:val="normal0"/>
              <w:ind w:left="180"/>
              <w:rPr>
                <w:rFonts w:ascii="Muli" w:eastAsia="Muli" w:hAnsi="Muli" w:cs="Muli"/>
                <w:b/>
                <w:color w:val="FF126D"/>
                <w:sz w:val="20"/>
                <w:szCs w:val="20"/>
              </w:rPr>
            </w:pPr>
            <w:r>
              <w:rPr>
                <w:rFonts w:ascii="Muli" w:eastAsia="Muli" w:hAnsi="Muli" w:cs="Muli"/>
                <w:b/>
                <w:noProof/>
                <w:color w:val="FF126D"/>
                <w:sz w:val="20"/>
                <w:szCs w:val="20"/>
              </w:rPr>
              <w:drawing>
                <wp:inline distT="0" distB="0" distL="0" distR="0" wp14:anchorId="6509C21A" wp14:editId="426844F9">
                  <wp:extent cx="2938463" cy="1187344"/>
                  <wp:effectExtent l="12700" t="12700" r="12700" b="1270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2938463" cy="1187344"/>
                          </a:xfrm>
                          <a:prstGeom prst="rect">
                            <a:avLst/>
                          </a:prstGeom>
                          <a:ln w="12700">
                            <a:solidFill>
                              <a:srgbClr val="D9D9D9"/>
                            </a:solidFill>
                            <a:prstDash val="solid"/>
                          </a:ln>
                        </pic:spPr>
                      </pic:pic>
                    </a:graphicData>
                  </a:graphic>
                </wp:inline>
              </w:drawing>
            </w:r>
          </w:p>
          <w:p w14:paraId="1CF19EF7" w14:textId="77777777" w:rsidR="00D80AD8" w:rsidRDefault="00D37B82">
            <w:pPr>
              <w:pStyle w:val="normal0"/>
              <w:ind w:left="180"/>
              <w:rPr>
                <w:rFonts w:ascii="Muli" w:eastAsia="Muli" w:hAnsi="Muli" w:cs="Muli"/>
                <w:b/>
                <w:color w:val="FF126D"/>
                <w:sz w:val="20"/>
                <w:szCs w:val="20"/>
              </w:rPr>
            </w:pPr>
            <w:r>
              <w:rPr>
                <w:rFonts w:ascii="Muli" w:eastAsia="Muli" w:hAnsi="Muli" w:cs="Muli"/>
                <w:b/>
                <w:color w:val="FF126D"/>
                <w:sz w:val="20"/>
                <w:szCs w:val="20"/>
              </w:rPr>
              <w:t>DQ5L5 Reflect TE p. 267</w:t>
            </w:r>
          </w:p>
          <w:p w14:paraId="7C6C334F" w14:textId="77777777" w:rsidR="00D80AD8" w:rsidRDefault="00D80AD8">
            <w:pPr>
              <w:pStyle w:val="normal0"/>
              <w:ind w:left="180"/>
              <w:rPr>
                <w:rFonts w:ascii="Muli" w:eastAsia="Muli" w:hAnsi="Muli" w:cs="Muli"/>
                <w:b/>
                <w:color w:val="FF126D"/>
                <w:sz w:val="20"/>
                <w:szCs w:val="20"/>
              </w:rPr>
            </w:pPr>
          </w:p>
          <w:p w14:paraId="5DF945C6" w14:textId="77777777" w:rsidR="00D80AD8" w:rsidRDefault="00D37B82">
            <w:pPr>
              <w:pStyle w:val="normal0"/>
              <w:ind w:left="18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52AE304" wp14:editId="4953F322">
                  <wp:extent cx="2995613" cy="968907"/>
                  <wp:effectExtent l="12700" t="12700" r="12700" b="1270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1055"/>
                          <a:stretch>
                            <a:fillRect/>
                          </a:stretch>
                        </pic:blipFill>
                        <pic:spPr>
                          <a:xfrm>
                            <a:off x="0" y="0"/>
                            <a:ext cx="2995613" cy="968907"/>
                          </a:xfrm>
                          <a:prstGeom prst="rect">
                            <a:avLst/>
                          </a:prstGeom>
                          <a:ln w="12700">
                            <a:solidFill>
                              <a:srgbClr val="D9D9D9"/>
                            </a:solidFill>
                            <a:prstDash val="solid"/>
                          </a:ln>
                        </pic:spPr>
                      </pic:pic>
                    </a:graphicData>
                  </a:graphic>
                </wp:inline>
              </w:drawing>
            </w:r>
            <w:r>
              <w:rPr>
                <w:rFonts w:ascii="Muli" w:eastAsia="Muli" w:hAnsi="Muli" w:cs="Muli"/>
                <w:b/>
                <w:color w:val="FF126D"/>
                <w:sz w:val="20"/>
                <w:szCs w:val="20"/>
              </w:rPr>
              <w:t>DQ5L7 Investigate TE p. 279</w:t>
            </w:r>
          </w:p>
        </w:tc>
      </w:tr>
    </w:tbl>
    <w:p w14:paraId="16BD8153" w14:textId="77777777" w:rsidR="00D80AD8" w:rsidRDefault="00D80AD8">
      <w:pPr>
        <w:pStyle w:val="normal0"/>
        <w:spacing w:before="1" w:after="1"/>
        <w:rPr>
          <w:rFonts w:ascii="Muli" w:eastAsia="Muli" w:hAnsi="Muli" w:cs="Muli"/>
          <w:sz w:val="20"/>
          <w:szCs w:val="20"/>
        </w:rPr>
      </w:pPr>
    </w:p>
    <w:p w14:paraId="7F1711B5" w14:textId="77777777" w:rsidR="00D80AD8" w:rsidRDefault="00D80AD8">
      <w:pPr>
        <w:pStyle w:val="normal0"/>
        <w:spacing w:before="1" w:after="1"/>
        <w:rPr>
          <w:rFonts w:ascii="Muli" w:eastAsia="Muli" w:hAnsi="Muli" w:cs="Muli"/>
          <w:sz w:val="20"/>
          <w:szCs w:val="20"/>
        </w:rPr>
      </w:pPr>
    </w:p>
    <w:p w14:paraId="330F54AD" w14:textId="77777777" w:rsidR="00D80AD8" w:rsidRDefault="00D80AD8">
      <w:pPr>
        <w:pStyle w:val="normal0"/>
        <w:spacing w:before="1" w:after="1"/>
        <w:rPr>
          <w:rFonts w:ascii="Muli" w:eastAsia="Muli" w:hAnsi="Muli" w:cs="Muli"/>
          <w:sz w:val="20"/>
          <w:szCs w:val="20"/>
        </w:rPr>
      </w:pPr>
    </w:p>
    <w:p w14:paraId="6E303781" w14:textId="77777777" w:rsidR="00D80AD8" w:rsidRDefault="00D80AD8">
      <w:pPr>
        <w:pStyle w:val="normal0"/>
        <w:spacing w:before="1" w:after="1"/>
        <w:rPr>
          <w:rFonts w:ascii="Muli" w:eastAsia="Muli" w:hAnsi="Muli" w:cs="Muli"/>
          <w:sz w:val="20"/>
          <w:szCs w:val="20"/>
        </w:rPr>
      </w:pPr>
    </w:p>
    <w:tbl>
      <w:tblPr>
        <w:tblStyle w:val="ad"/>
        <w:tblW w:w="139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0"/>
        <w:gridCol w:w="5430"/>
      </w:tblGrid>
      <w:tr w:rsidR="00D80AD8" w14:paraId="63C93D33" w14:textId="77777777" w:rsidTr="00D37B82">
        <w:trPr>
          <w:trHeight w:val="36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D9D9D9"/>
          </w:tcPr>
          <w:p w14:paraId="4ACE34B7" w14:textId="77777777" w:rsidR="00D80AD8" w:rsidRDefault="00D37B82">
            <w:pPr>
              <w:pStyle w:val="normal0"/>
              <w:ind w:left="105" w:right="158"/>
              <w:rPr>
                <w:rFonts w:ascii="Muli" w:eastAsia="Muli" w:hAnsi="Muli" w:cs="Muli"/>
                <w:b/>
                <w:sz w:val="20"/>
                <w:szCs w:val="20"/>
              </w:rPr>
            </w:pPr>
            <w:r>
              <w:rPr>
                <w:rFonts w:ascii="Muli" w:eastAsia="Muli" w:hAnsi="Muli" w:cs="Muli"/>
                <w:b/>
                <w:sz w:val="20"/>
                <w:szCs w:val="20"/>
              </w:rPr>
              <w:lastRenderedPageBreak/>
              <w:t>SP3: Student Progress Over Time</w:t>
            </w:r>
          </w:p>
        </w:tc>
      </w:tr>
      <w:tr w:rsidR="00D80AD8" w14:paraId="6AE0124C" w14:textId="77777777" w:rsidTr="00D37B82">
        <w:trPr>
          <w:trHeight w:val="360"/>
        </w:trPr>
        <w:tc>
          <w:tcPr>
            <w:tcW w:w="13920" w:type="dxa"/>
            <w:gridSpan w:val="2"/>
            <w:tcBorders>
              <w:top w:val="single" w:sz="8" w:space="0" w:color="000000"/>
              <w:left w:val="single" w:sz="8" w:space="0" w:color="000000"/>
              <w:bottom w:val="single" w:sz="8" w:space="0" w:color="000000"/>
              <w:right w:val="single" w:sz="8" w:space="0" w:color="000000"/>
            </w:tcBorders>
            <w:shd w:val="clear" w:color="auto" w:fill="F3F3F3"/>
          </w:tcPr>
          <w:p w14:paraId="3A3DBCDF" w14:textId="77777777" w:rsidR="00D80AD8" w:rsidRDefault="00D37B82">
            <w:pPr>
              <w:pStyle w:val="normal0"/>
              <w:ind w:left="180"/>
              <w:rPr>
                <w:rFonts w:ascii="Muli" w:eastAsia="Muli" w:hAnsi="Muli" w:cs="Muli"/>
                <w:b/>
                <w:color w:val="2F5496"/>
                <w:sz w:val="20"/>
                <w:szCs w:val="20"/>
              </w:rPr>
            </w:pPr>
            <w:r>
              <w:rPr>
                <w:rFonts w:ascii="Muli" w:eastAsia="Muli" w:hAnsi="Muli" w:cs="Muli"/>
                <w:b/>
                <w:color w:val="2F5496"/>
                <w:sz w:val="20"/>
                <w:szCs w:val="20"/>
              </w:rPr>
              <w:t>The materials are High Quality in regards to SP3.</w:t>
            </w:r>
          </w:p>
          <w:p w14:paraId="6D838DB4" w14:textId="77777777" w:rsidR="00D80AD8" w:rsidRDefault="00D37B82">
            <w:pPr>
              <w:pStyle w:val="normal0"/>
              <w:ind w:left="180"/>
              <w:rPr>
                <w:rFonts w:ascii="Muli" w:eastAsia="Muli" w:hAnsi="Muli" w:cs="Muli"/>
                <w:b/>
                <w:sz w:val="20"/>
                <w:szCs w:val="20"/>
              </w:rPr>
            </w:pPr>
            <w:r>
              <w:rPr>
                <w:rFonts w:ascii="Muli" w:eastAsia="Muli" w:hAnsi="Muli" w:cs="Muli"/>
                <w:sz w:val="20"/>
                <w:szCs w:val="20"/>
              </w:rPr>
              <w:t>Materials include assessments that offer multiple opportunities, using more than one type of measure, to demonstrate learning and these measures are strongly connected to show student progress both in and across the three dimensions.</w:t>
            </w:r>
          </w:p>
        </w:tc>
      </w:tr>
      <w:tr w:rsidR="00D80AD8" w14:paraId="2A55331D" w14:textId="77777777" w:rsidTr="00D37B82">
        <w:trPr>
          <w:trHeight w:val="4280"/>
        </w:trPr>
        <w:tc>
          <w:tcPr>
            <w:tcW w:w="8490" w:type="dxa"/>
            <w:tcBorders>
              <w:left w:val="single" w:sz="8" w:space="0" w:color="000000"/>
              <w:bottom w:val="single" w:sz="8" w:space="0" w:color="000000"/>
            </w:tcBorders>
          </w:tcPr>
          <w:p w14:paraId="5412376A" w14:textId="77777777" w:rsidR="00D80AD8" w:rsidRDefault="00D37B82">
            <w:pPr>
              <w:pStyle w:val="normal0"/>
              <w:ind w:left="180" w:right="150"/>
              <w:rPr>
                <w:rFonts w:ascii="Muli" w:eastAsia="Muli" w:hAnsi="Muli" w:cs="Muli"/>
                <w:b/>
                <w:color w:val="FF126D"/>
                <w:sz w:val="20"/>
                <w:szCs w:val="20"/>
              </w:rPr>
            </w:pPr>
            <w:r>
              <w:rPr>
                <w:rFonts w:ascii="Muli" w:eastAsia="Muli" w:hAnsi="Muli" w:cs="Muli"/>
                <w:b/>
                <w:color w:val="FF126D"/>
                <w:sz w:val="20"/>
                <w:szCs w:val="20"/>
              </w:rPr>
              <w:t>Evidence</w:t>
            </w:r>
          </w:p>
          <w:p w14:paraId="59E4D10C" w14:textId="77777777" w:rsidR="00D80AD8" w:rsidRDefault="00D37B82">
            <w:pPr>
              <w:pStyle w:val="normal0"/>
              <w:numPr>
                <w:ilvl w:val="0"/>
                <w:numId w:val="5"/>
              </w:numPr>
              <w:ind w:right="150"/>
              <w:contextualSpacing/>
              <w:rPr>
                <w:rFonts w:ascii="Muli" w:eastAsia="Muli" w:hAnsi="Muli" w:cs="Muli"/>
                <w:sz w:val="20"/>
                <w:szCs w:val="20"/>
              </w:rPr>
            </w:pPr>
            <w:r>
              <w:rPr>
                <w:rFonts w:ascii="Muli" w:eastAsia="Muli" w:hAnsi="Muli" w:cs="Muli"/>
                <w:sz w:val="20"/>
                <w:szCs w:val="20"/>
              </w:rPr>
              <w:t>There are four diagnostic pre-assessments called Pre-Explorations at strategic points in the module that assess prior knowledge and misconceptions (</w:t>
            </w:r>
            <w:r>
              <w:rPr>
                <w:rFonts w:ascii="Muli" w:eastAsia="Muli" w:hAnsi="Muli" w:cs="Muli"/>
                <w:b/>
                <w:color w:val="FF126D"/>
                <w:sz w:val="20"/>
                <w:szCs w:val="20"/>
              </w:rPr>
              <w:t>DQ2L1 Reflect TE p. 119</w:t>
            </w:r>
            <w:r>
              <w:rPr>
                <w:rFonts w:ascii="Muli" w:eastAsia="Muli" w:hAnsi="Muli" w:cs="Muli"/>
                <w:sz w:val="20"/>
                <w:szCs w:val="20"/>
              </w:rPr>
              <w:t>). Notes in the TE and Progress Trackers support teachers to monitor students as they</w:t>
            </w:r>
            <w:r>
              <w:rPr>
                <w:rFonts w:ascii="Muli" w:eastAsia="Muli" w:hAnsi="Muli" w:cs="Muli"/>
                <w:sz w:val="20"/>
                <w:szCs w:val="20"/>
              </w:rPr>
              <w:t xml:space="preserve"> clear up their misconceptions and master the three dimensions, giving suggestions for how to tailor instruction accordingly.</w:t>
            </w:r>
          </w:p>
          <w:p w14:paraId="3A3496A5" w14:textId="77777777" w:rsidR="00D80AD8" w:rsidRDefault="00D37B82">
            <w:pPr>
              <w:pStyle w:val="normal0"/>
              <w:numPr>
                <w:ilvl w:val="0"/>
                <w:numId w:val="5"/>
              </w:numPr>
              <w:ind w:right="150"/>
              <w:contextualSpacing/>
              <w:rPr>
                <w:rFonts w:ascii="Muli" w:eastAsia="Muli" w:hAnsi="Muli" w:cs="Muli"/>
                <w:sz w:val="20"/>
                <w:szCs w:val="20"/>
              </w:rPr>
            </w:pPr>
            <w:r>
              <w:rPr>
                <w:rFonts w:ascii="Muli" w:eastAsia="Muli" w:hAnsi="Muli" w:cs="Muli"/>
                <w:sz w:val="20"/>
                <w:szCs w:val="20"/>
              </w:rPr>
              <w:t>Formative assessments are frequent and varied, supporting students and teachers to understand how their learning journey is progre</w:t>
            </w:r>
            <w:r>
              <w:rPr>
                <w:rFonts w:ascii="Muli" w:eastAsia="Muli" w:hAnsi="Muli" w:cs="Muli"/>
                <w:sz w:val="20"/>
                <w:szCs w:val="20"/>
              </w:rPr>
              <w:t xml:space="preserve">ssing (DQ1L2 Reflect TE p. 68, DQ2L2 Reflect p. 129, DQ5L8 Reflect p. 287). </w:t>
            </w:r>
          </w:p>
          <w:p w14:paraId="0E841741" w14:textId="77777777" w:rsidR="00D80AD8" w:rsidRDefault="00D37B82">
            <w:pPr>
              <w:pStyle w:val="normal0"/>
              <w:numPr>
                <w:ilvl w:val="0"/>
                <w:numId w:val="5"/>
              </w:numPr>
              <w:ind w:right="150"/>
              <w:contextualSpacing/>
              <w:rPr>
                <w:rFonts w:ascii="Muli" w:eastAsia="Muli" w:hAnsi="Muli" w:cs="Muli"/>
                <w:sz w:val="20"/>
                <w:szCs w:val="20"/>
              </w:rPr>
            </w:pPr>
            <w:r>
              <w:rPr>
                <w:rFonts w:ascii="Muli" w:eastAsia="Muli" w:hAnsi="Muli" w:cs="Muli"/>
                <w:sz w:val="20"/>
                <w:szCs w:val="20"/>
              </w:rPr>
              <w:t xml:space="preserve">The DQ5 Benchmark Assessment (TE p. 288) allows students to demonstrate their ability to apply their growing skills and knowledge to new contexts. </w:t>
            </w:r>
          </w:p>
          <w:p w14:paraId="7C7CCDE2" w14:textId="77777777" w:rsidR="00D80AD8" w:rsidRDefault="00D37B82">
            <w:pPr>
              <w:pStyle w:val="normal0"/>
              <w:numPr>
                <w:ilvl w:val="0"/>
                <w:numId w:val="5"/>
              </w:numPr>
              <w:ind w:right="150"/>
              <w:contextualSpacing/>
              <w:rPr>
                <w:rFonts w:ascii="Muli" w:eastAsia="Muli" w:hAnsi="Muli" w:cs="Muli"/>
                <w:sz w:val="20"/>
                <w:szCs w:val="20"/>
              </w:rPr>
            </w:pPr>
            <w:r>
              <w:rPr>
                <w:rFonts w:ascii="Muli" w:eastAsia="Muli" w:hAnsi="Muli" w:cs="Muli"/>
                <w:sz w:val="20"/>
                <w:szCs w:val="20"/>
              </w:rPr>
              <w:t>The performance tasks at the en</w:t>
            </w:r>
            <w:r>
              <w:rPr>
                <w:rFonts w:ascii="Muli" w:eastAsia="Muli" w:hAnsi="Muli" w:cs="Muli"/>
                <w:sz w:val="20"/>
                <w:szCs w:val="20"/>
              </w:rPr>
              <w:t xml:space="preserve">d of DQs 2, 3, and 5 allow students to demonstrate their attainment of the PEs in a variety of ways. </w:t>
            </w:r>
          </w:p>
          <w:p w14:paraId="5AF35CEC" w14:textId="77777777" w:rsidR="00D80AD8" w:rsidRDefault="00D37B82">
            <w:pPr>
              <w:pStyle w:val="normal0"/>
              <w:numPr>
                <w:ilvl w:val="0"/>
                <w:numId w:val="5"/>
              </w:numPr>
              <w:ind w:right="150"/>
              <w:contextualSpacing/>
              <w:rPr>
                <w:rFonts w:ascii="Muli" w:eastAsia="Muli" w:hAnsi="Muli" w:cs="Muli"/>
                <w:sz w:val="20"/>
                <w:szCs w:val="20"/>
              </w:rPr>
            </w:pPr>
            <w:r>
              <w:rPr>
                <w:rFonts w:ascii="Muli" w:eastAsia="Muli" w:hAnsi="Muli" w:cs="Muli"/>
                <w:sz w:val="20"/>
                <w:szCs w:val="20"/>
              </w:rPr>
              <w:t>A module-level Multiple Choice assessment supports teachers to assess all three dimensions targeted in the module.</w:t>
            </w:r>
          </w:p>
        </w:tc>
        <w:tc>
          <w:tcPr>
            <w:tcW w:w="5430" w:type="dxa"/>
            <w:tcBorders>
              <w:left w:val="single" w:sz="8" w:space="0" w:color="000000"/>
              <w:bottom w:val="single" w:sz="8" w:space="0" w:color="000000"/>
            </w:tcBorders>
          </w:tcPr>
          <w:p w14:paraId="4540B375" w14:textId="77777777" w:rsidR="00D80AD8" w:rsidRDefault="00D37B82">
            <w:pPr>
              <w:pStyle w:val="normal0"/>
              <w:ind w:left="180"/>
              <w:rPr>
                <w:rFonts w:ascii="Muli" w:eastAsia="Muli" w:hAnsi="Muli" w:cs="Muli"/>
                <w:b/>
                <w:color w:val="2F5496"/>
                <w:sz w:val="20"/>
                <w:szCs w:val="20"/>
              </w:rPr>
            </w:pPr>
            <w:r>
              <w:rPr>
                <w:noProof/>
              </w:rPr>
              <w:drawing>
                <wp:anchor distT="114300" distB="114300" distL="114300" distR="114300" simplePos="0" relativeHeight="251671552" behindDoc="0" locked="0" layoutInCell="1" hidden="0" allowOverlap="1" wp14:anchorId="34A341A9" wp14:editId="761AAFDB">
                  <wp:simplePos x="0" y="0"/>
                  <wp:positionH relativeFrom="column">
                    <wp:posOffset>139065</wp:posOffset>
                  </wp:positionH>
                  <wp:positionV relativeFrom="paragraph">
                    <wp:posOffset>144780</wp:posOffset>
                  </wp:positionV>
                  <wp:extent cx="3028950" cy="1832610"/>
                  <wp:effectExtent l="12700" t="12700" r="12700" b="12700"/>
                  <wp:wrapSquare wrapText="bothSides" distT="114300" distB="114300" distL="114300" distR="11430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t="14107"/>
                          <a:stretch>
                            <a:fillRect/>
                          </a:stretch>
                        </pic:blipFill>
                        <pic:spPr>
                          <a:xfrm>
                            <a:off x="0" y="0"/>
                            <a:ext cx="3028950" cy="1832610"/>
                          </a:xfrm>
                          <a:prstGeom prst="rect">
                            <a:avLst/>
                          </a:prstGeom>
                          <a:ln w="12700">
                            <a:solidFill>
                              <a:srgbClr val="D9D9D9"/>
                            </a:solidFill>
                            <a:prstDash val="solid"/>
                          </a:ln>
                        </pic:spPr>
                      </pic:pic>
                    </a:graphicData>
                  </a:graphic>
                </wp:anchor>
              </w:drawing>
            </w:r>
          </w:p>
          <w:p w14:paraId="5E3174A8" w14:textId="77777777" w:rsidR="00D80AD8" w:rsidRDefault="00D37B82">
            <w:pPr>
              <w:pStyle w:val="normal0"/>
              <w:ind w:left="270" w:right="150"/>
              <w:rPr>
                <w:rFonts w:ascii="Muli" w:eastAsia="Muli" w:hAnsi="Muli" w:cs="Muli"/>
                <w:b/>
                <w:color w:val="2F5496"/>
                <w:sz w:val="20"/>
                <w:szCs w:val="20"/>
              </w:rPr>
            </w:pPr>
            <w:r>
              <w:rPr>
                <w:rFonts w:ascii="Muli" w:eastAsia="Muli" w:hAnsi="Muli" w:cs="Muli"/>
                <w:b/>
                <w:color w:val="FF126D"/>
                <w:sz w:val="20"/>
                <w:szCs w:val="20"/>
              </w:rPr>
              <w:t>DQ2L1 Reflect TE p. 119</w:t>
            </w:r>
          </w:p>
        </w:tc>
      </w:tr>
    </w:tbl>
    <w:tbl>
      <w:tblPr>
        <w:tblStyle w:val="ae"/>
        <w:tblW w:w="1392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20"/>
      </w:tblGrid>
      <w:tr w:rsidR="00D80AD8" w14:paraId="0098925A" w14:textId="77777777">
        <w:trPr>
          <w:trHeight w:val="340"/>
        </w:trPr>
        <w:tc>
          <w:tcPr>
            <w:tcW w:w="13920" w:type="dxa"/>
            <w:tcBorders>
              <w:top w:val="single" w:sz="8" w:space="0" w:color="000000"/>
              <w:left w:val="single" w:sz="8" w:space="0" w:color="000000"/>
              <w:bottom w:val="single" w:sz="8" w:space="0" w:color="000000"/>
              <w:right w:val="single" w:sz="8" w:space="0" w:color="000000"/>
            </w:tcBorders>
            <w:shd w:val="clear" w:color="auto" w:fill="D9D9D9"/>
          </w:tcPr>
          <w:p w14:paraId="67ECC042" w14:textId="77777777" w:rsidR="00D80AD8" w:rsidRDefault="00D37B82">
            <w:pPr>
              <w:pStyle w:val="normal0"/>
              <w:ind w:left="105"/>
              <w:rPr>
                <w:rFonts w:ascii="Muli" w:eastAsia="Muli" w:hAnsi="Muli" w:cs="Muli"/>
                <w:b/>
                <w:sz w:val="20"/>
                <w:szCs w:val="20"/>
              </w:rPr>
            </w:pPr>
            <w:r>
              <w:rPr>
                <w:rFonts w:ascii="Muli" w:eastAsia="Muli" w:hAnsi="Muli" w:cs="Muli"/>
                <w:b/>
                <w:sz w:val="20"/>
                <w:szCs w:val="20"/>
              </w:rPr>
              <w:t>SP4: Equitable Access</w:t>
            </w:r>
          </w:p>
        </w:tc>
      </w:tr>
      <w:tr w:rsidR="00D80AD8" w14:paraId="0263DBDC" w14:textId="77777777">
        <w:trPr>
          <w:trHeight w:val="340"/>
        </w:trPr>
        <w:tc>
          <w:tcPr>
            <w:tcW w:w="13920" w:type="dxa"/>
            <w:tcBorders>
              <w:top w:val="single" w:sz="8" w:space="0" w:color="000000"/>
              <w:left w:val="single" w:sz="8" w:space="0" w:color="000000"/>
              <w:bottom w:val="single" w:sz="8" w:space="0" w:color="000000"/>
              <w:right w:val="single" w:sz="8" w:space="0" w:color="000000"/>
            </w:tcBorders>
            <w:shd w:val="clear" w:color="auto" w:fill="F3F3F3"/>
          </w:tcPr>
          <w:p w14:paraId="78332929" w14:textId="77777777" w:rsidR="00D80AD8" w:rsidRDefault="00D37B82">
            <w:pPr>
              <w:pStyle w:val="normal0"/>
              <w:ind w:left="180"/>
              <w:rPr>
                <w:rFonts w:ascii="Muli" w:eastAsia="Muli" w:hAnsi="Muli" w:cs="Muli"/>
                <w:b/>
                <w:color w:val="2F5496"/>
                <w:sz w:val="20"/>
                <w:szCs w:val="20"/>
              </w:rPr>
            </w:pPr>
            <w:r>
              <w:rPr>
                <w:rFonts w:ascii="Muli" w:eastAsia="Muli" w:hAnsi="Muli" w:cs="Muli"/>
                <w:b/>
                <w:color w:val="2F5496"/>
                <w:sz w:val="20"/>
                <w:szCs w:val="20"/>
              </w:rPr>
              <w:t>The materials are High Quality in regards to SP4.</w:t>
            </w:r>
          </w:p>
          <w:p w14:paraId="5DBEF903" w14:textId="77777777" w:rsidR="00D80AD8" w:rsidRDefault="00D37B82">
            <w:pPr>
              <w:pStyle w:val="normal0"/>
              <w:ind w:left="180"/>
              <w:rPr>
                <w:rFonts w:ascii="Muli" w:eastAsia="Muli" w:hAnsi="Muli" w:cs="Muli"/>
                <w:b/>
                <w:sz w:val="20"/>
                <w:szCs w:val="20"/>
              </w:rPr>
            </w:pPr>
            <w:r>
              <w:rPr>
                <w:rFonts w:ascii="Muli" w:eastAsia="Muli" w:hAnsi="Muli" w:cs="Muli"/>
                <w:sz w:val="20"/>
                <w:szCs w:val="20"/>
              </w:rPr>
              <w:t>Most assessments in the materials are free from bias and are accessible.</w:t>
            </w:r>
          </w:p>
        </w:tc>
      </w:tr>
      <w:tr w:rsidR="00D80AD8" w14:paraId="18575D6F" w14:textId="77777777">
        <w:trPr>
          <w:trHeight w:val="3240"/>
        </w:trPr>
        <w:tc>
          <w:tcPr>
            <w:tcW w:w="13920" w:type="dxa"/>
            <w:tcBorders>
              <w:top w:val="single" w:sz="8" w:space="0" w:color="000000"/>
              <w:left w:val="single" w:sz="8" w:space="0" w:color="000000"/>
              <w:bottom w:val="single" w:sz="8" w:space="0" w:color="000000"/>
              <w:right w:val="single" w:sz="8" w:space="0" w:color="000000"/>
            </w:tcBorders>
          </w:tcPr>
          <w:p w14:paraId="4BF62C63" w14:textId="77777777" w:rsidR="00D80AD8" w:rsidRDefault="00D37B82">
            <w:pPr>
              <w:pStyle w:val="normal0"/>
              <w:ind w:left="180"/>
              <w:rPr>
                <w:rFonts w:ascii="Muli" w:eastAsia="Muli" w:hAnsi="Muli" w:cs="Muli"/>
                <w:b/>
                <w:color w:val="FF126D"/>
                <w:sz w:val="20"/>
                <w:szCs w:val="20"/>
              </w:rPr>
            </w:pPr>
            <w:r>
              <w:rPr>
                <w:rFonts w:ascii="Muli" w:eastAsia="Muli" w:hAnsi="Muli" w:cs="Muli"/>
                <w:b/>
                <w:color w:val="FF126D"/>
                <w:sz w:val="20"/>
                <w:szCs w:val="20"/>
              </w:rPr>
              <w:t>Evidence</w:t>
            </w:r>
          </w:p>
          <w:p w14:paraId="3E11A4EA" w14:textId="77777777" w:rsidR="00D80AD8" w:rsidRDefault="00D37B82">
            <w:pPr>
              <w:pStyle w:val="normal0"/>
              <w:numPr>
                <w:ilvl w:val="0"/>
                <w:numId w:val="2"/>
              </w:numPr>
              <w:contextualSpacing/>
              <w:rPr>
                <w:rFonts w:ascii="Muli" w:eastAsia="Muli" w:hAnsi="Muli" w:cs="Muli"/>
                <w:sz w:val="20"/>
                <w:szCs w:val="20"/>
              </w:rPr>
            </w:pPr>
            <w:r>
              <w:rPr>
                <w:rFonts w:ascii="Muli" w:eastAsia="Muli" w:hAnsi="Muli" w:cs="Muli"/>
                <w:sz w:val="20"/>
                <w:szCs w:val="20"/>
              </w:rPr>
              <w:t xml:space="preserve">The digital Twig Book and digital assessment items (Benchmark, Multiple Choice, Rubrics) have a text-to-speech function allowing students of all reading levels to access the assessments. </w:t>
            </w:r>
          </w:p>
          <w:p w14:paraId="45F07269" w14:textId="77777777" w:rsidR="00D80AD8" w:rsidRDefault="00D37B82">
            <w:pPr>
              <w:pStyle w:val="normal0"/>
              <w:numPr>
                <w:ilvl w:val="0"/>
                <w:numId w:val="2"/>
              </w:numPr>
              <w:contextualSpacing/>
              <w:rPr>
                <w:rFonts w:ascii="Muli" w:eastAsia="Muli" w:hAnsi="Muli" w:cs="Muli"/>
                <w:sz w:val="20"/>
                <w:szCs w:val="20"/>
              </w:rPr>
            </w:pPr>
            <w:r>
              <w:rPr>
                <w:rFonts w:ascii="Muli" w:eastAsia="Muli" w:hAnsi="Muli" w:cs="Muli"/>
                <w:sz w:val="20"/>
                <w:szCs w:val="20"/>
              </w:rPr>
              <w:t>Assessments of the three dimensions are multimodal and include multi</w:t>
            </w:r>
            <w:r>
              <w:rPr>
                <w:rFonts w:ascii="Muli" w:eastAsia="Muli" w:hAnsi="Muli" w:cs="Muli"/>
                <w:sz w:val="20"/>
                <w:szCs w:val="20"/>
              </w:rPr>
              <w:t xml:space="preserve">ple choice, writing, drawing, physical models, posters, and oral presentations, giving all students access to a range of assessment types to suit their learning style and/or reading level. </w:t>
            </w:r>
          </w:p>
          <w:p w14:paraId="3461F1F9" w14:textId="77777777" w:rsidR="00D80AD8" w:rsidRDefault="00D37B82">
            <w:pPr>
              <w:pStyle w:val="normal0"/>
              <w:numPr>
                <w:ilvl w:val="0"/>
                <w:numId w:val="2"/>
              </w:numPr>
              <w:contextualSpacing/>
              <w:rPr>
                <w:rFonts w:ascii="Muli" w:eastAsia="Muli" w:hAnsi="Muli" w:cs="Muli"/>
                <w:sz w:val="20"/>
                <w:szCs w:val="20"/>
              </w:rPr>
            </w:pPr>
            <w:r>
              <w:rPr>
                <w:rFonts w:ascii="Muli" w:eastAsia="Muli" w:hAnsi="Muli" w:cs="Muli"/>
                <w:sz w:val="20"/>
                <w:szCs w:val="20"/>
              </w:rPr>
              <w:t>The rubrics for the Performance Tasks (e.g., the Balanced and Unba</w:t>
            </w:r>
            <w:r>
              <w:rPr>
                <w:rFonts w:ascii="Muli" w:eastAsia="Muli" w:hAnsi="Muli" w:cs="Muli"/>
                <w:sz w:val="20"/>
                <w:szCs w:val="20"/>
              </w:rPr>
              <w:t xml:space="preserve">lanced Forces Writing Rubric in DQ2L5 TE p. 148) and the Benchmark Assessment (TE p. 288, online, DQ5) have four levels—emerging, developing, proficient, and advanced, allowing all students to demonstrate their current level of attainment. </w:t>
            </w:r>
          </w:p>
          <w:p w14:paraId="2C8CB067" w14:textId="77777777" w:rsidR="00D80AD8" w:rsidRDefault="00D37B82">
            <w:pPr>
              <w:pStyle w:val="normal0"/>
              <w:numPr>
                <w:ilvl w:val="0"/>
                <w:numId w:val="2"/>
              </w:numPr>
              <w:contextualSpacing/>
              <w:rPr>
                <w:rFonts w:ascii="Muli" w:eastAsia="Muli" w:hAnsi="Muli" w:cs="Muli"/>
                <w:sz w:val="20"/>
                <w:szCs w:val="20"/>
              </w:rPr>
            </w:pPr>
            <w:r>
              <w:rPr>
                <w:rFonts w:ascii="Muli" w:eastAsia="Muli" w:hAnsi="Muli" w:cs="Muli"/>
                <w:sz w:val="20"/>
                <w:szCs w:val="20"/>
              </w:rPr>
              <w:t>The multiple ch</w:t>
            </w:r>
            <w:r>
              <w:rPr>
                <w:rFonts w:ascii="Muli" w:eastAsia="Muli" w:hAnsi="Muli" w:cs="Muli"/>
                <w:sz w:val="20"/>
                <w:szCs w:val="20"/>
              </w:rPr>
              <w:t xml:space="preserve">oice assessment (DQ5) contains questions targeting different DoK levels, with an extended section available to further challenge GATE students. </w:t>
            </w:r>
          </w:p>
          <w:p w14:paraId="5009859B" w14:textId="30F855F2" w:rsidR="00D80AD8" w:rsidRDefault="00D37B82" w:rsidP="001B36E2">
            <w:pPr>
              <w:pStyle w:val="normal0"/>
              <w:numPr>
                <w:ilvl w:val="0"/>
                <w:numId w:val="2"/>
              </w:numPr>
              <w:contextualSpacing/>
              <w:rPr>
                <w:rFonts w:ascii="Muli" w:eastAsia="Muli" w:hAnsi="Muli" w:cs="Muli"/>
                <w:sz w:val="20"/>
                <w:szCs w:val="20"/>
              </w:rPr>
            </w:pPr>
            <w:r>
              <w:rPr>
                <w:rFonts w:ascii="Muli" w:eastAsia="Muli" w:hAnsi="Muli" w:cs="Muli"/>
                <w:sz w:val="20"/>
                <w:szCs w:val="20"/>
              </w:rPr>
              <w:t>Writing, Reading, Listening and Speaking domain tasks dedicated to monitor English language development are int</w:t>
            </w:r>
            <w:r>
              <w:rPr>
                <w:rFonts w:ascii="Muli" w:eastAsia="Muli" w:hAnsi="Muli" w:cs="Muli"/>
                <w:sz w:val="20"/>
                <w:szCs w:val="20"/>
              </w:rPr>
              <w:t>egrated into the core instructional resources (DQ1L7</w:t>
            </w:r>
            <w:r>
              <w:rPr>
                <w:rFonts w:ascii="Muli" w:eastAsia="Muli" w:hAnsi="Muli" w:cs="Muli"/>
                <w:b/>
                <w:sz w:val="20"/>
                <w:szCs w:val="20"/>
              </w:rPr>
              <w:t xml:space="preserve"> </w:t>
            </w:r>
            <w:r>
              <w:rPr>
                <w:rFonts w:ascii="Muli" w:eastAsia="Muli" w:hAnsi="Muli" w:cs="Muli"/>
                <w:sz w:val="20"/>
                <w:szCs w:val="20"/>
              </w:rPr>
              <w:t>Extension TE p. 108, DQ5L1 TE p. 241) and the on-level reader lessons (Chapter 3 Second Read TE p. 313).</w:t>
            </w:r>
          </w:p>
        </w:tc>
      </w:tr>
    </w:tbl>
    <w:p w14:paraId="6AA821CB" w14:textId="77777777" w:rsidR="00D80AD8" w:rsidRDefault="00D80AD8">
      <w:pPr>
        <w:pStyle w:val="normal0"/>
        <w:spacing w:line="276" w:lineRule="auto"/>
        <w:rPr>
          <w:rFonts w:ascii="Muli" w:eastAsia="Muli" w:hAnsi="Muli" w:cs="Muli"/>
        </w:rPr>
      </w:pPr>
    </w:p>
    <w:sectPr w:rsidR="00D80AD8" w:rsidSect="00D37B82">
      <w:headerReference w:type="default" r:id="rId22"/>
      <w:footerReference w:type="default" r:id="rId23"/>
      <w:headerReference w:type="first" r:id="rId24"/>
      <w:pgSz w:w="15840" w:h="12240" w:orient="landscape"/>
      <w:pgMar w:top="600" w:right="640" w:bottom="480" w:left="700" w:header="360" w:footer="443" w:gutter="0"/>
      <w:cols w:space="720"/>
      <w:titlePg/>
      <w:printerSettings r:id="rId2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B849C7" w14:textId="77777777" w:rsidR="00000000" w:rsidRDefault="00D37B82">
      <w:r>
        <w:separator/>
      </w:r>
    </w:p>
  </w:endnote>
  <w:endnote w:type="continuationSeparator" w:id="0">
    <w:p w14:paraId="6A6AE093" w14:textId="77777777" w:rsidR="00000000" w:rsidRDefault="00D37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D7118" w14:textId="77777777" w:rsidR="00D80AD8" w:rsidRDefault="00D80AD8">
    <w:pPr>
      <w:pStyle w:val="normal0"/>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95EFD" w14:textId="77777777" w:rsidR="00000000" w:rsidRDefault="00D37B82">
      <w:r>
        <w:separator/>
      </w:r>
    </w:p>
  </w:footnote>
  <w:footnote w:type="continuationSeparator" w:id="0">
    <w:p w14:paraId="093D8738" w14:textId="77777777" w:rsidR="00000000" w:rsidRDefault="00D37B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A6A1" w14:textId="77777777" w:rsidR="00D80AD8" w:rsidRDefault="00D37B82">
    <w:pPr>
      <w:pStyle w:val="normal0"/>
    </w:pPr>
    <w:r>
      <w:rPr>
        <w:noProof/>
      </w:rPr>
      <w:drawing>
        <wp:anchor distT="0" distB="0" distL="0" distR="0" simplePos="0" relativeHeight="251658240" behindDoc="0" locked="0" layoutInCell="1" hidden="0" allowOverlap="1" wp14:anchorId="7EA7175D" wp14:editId="6B384DD5">
          <wp:simplePos x="0" y="0"/>
          <wp:positionH relativeFrom="column">
            <wp:posOffset>8115300</wp:posOffset>
          </wp:positionH>
          <wp:positionV relativeFrom="paragraph">
            <wp:posOffset>-118109</wp:posOffset>
          </wp:positionV>
          <wp:extent cx="1504950" cy="360045"/>
          <wp:effectExtent l="0" t="0" r="0" b="0"/>
          <wp:wrapTopAndBottom distT="0" dist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413D3" w14:textId="77777777" w:rsidR="00D80AD8" w:rsidRDefault="00D37B82">
    <w:pPr>
      <w:pStyle w:val="normal0"/>
    </w:pPr>
    <w:r>
      <w:rPr>
        <w:noProof/>
      </w:rPr>
      <w:drawing>
        <wp:anchor distT="0" distB="0" distL="0" distR="0" simplePos="0" relativeHeight="251659264" behindDoc="0" locked="0" layoutInCell="1" hidden="0" allowOverlap="1" wp14:anchorId="6A0ED8BE" wp14:editId="569DCE4F">
          <wp:simplePos x="0" y="0"/>
          <wp:positionH relativeFrom="column">
            <wp:posOffset>-295274</wp:posOffset>
          </wp:positionH>
          <wp:positionV relativeFrom="paragraph">
            <wp:posOffset>-95249</wp:posOffset>
          </wp:positionV>
          <wp:extent cx="10134600" cy="1228725"/>
          <wp:effectExtent l="0" t="0" r="0" b="0"/>
          <wp:wrapSquare wrapText="bothSides" distT="0" distB="0" distL="0" distR="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
                  <a:srcRect t="7189" b="8496"/>
                  <a:stretch>
                    <a:fillRect/>
                  </a:stretch>
                </pic:blipFill>
                <pic:spPr>
                  <a:xfrm>
                    <a:off x="0" y="0"/>
                    <a:ext cx="10134600" cy="122872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7F008C01" wp14:editId="5308045D">
          <wp:simplePos x="0" y="0"/>
          <wp:positionH relativeFrom="column">
            <wp:posOffset>3933825</wp:posOffset>
          </wp:positionH>
          <wp:positionV relativeFrom="paragraph">
            <wp:posOffset>285750</wp:posOffset>
          </wp:positionV>
          <wp:extent cx="1662113" cy="460049"/>
          <wp:effectExtent l="0" t="0" r="0" b="0"/>
          <wp:wrapSquare wrapText="bothSides" distT="114300" distB="114300" distL="114300" distR="114300"/>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662113" cy="460049"/>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3366"/>
    <w:multiLevelType w:val="multilevel"/>
    <w:tmpl w:val="263C4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52B2CDE"/>
    <w:multiLevelType w:val="multilevel"/>
    <w:tmpl w:val="FD927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7D8275F"/>
    <w:multiLevelType w:val="multilevel"/>
    <w:tmpl w:val="21CE4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19002BF"/>
    <w:multiLevelType w:val="multilevel"/>
    <w:tmpl w:val="30DCC91C"/>
    <w:lvl w:ilvl="0">
      <w:start w:val="1"/>
      <w:numFmt w:val="decimal"/>
      <w:lvlText w:val="%1."/>
      <w:lvlJc w:val="left"/>
      <w:pPr>
        <w:ind w:left="959" w:hanging="360"/>
      </w:pPr>
      <w:rPr>
        <w:rFonts w:ascii="Calibri" w:eastAsia="Calibri" w:hAnsi="Calibri" w:cs="Calibri"/>
        <w:sz w:val="20"/>
        <w:szCs w:val="20"/>
      </w:rPr>
    </w:lvl>
    <w:lvl w:ilvl="1">
      <w:start w:val="1"/>
      <w:numFmt w:val="decimal"/>
      <w:lvlText w:val="%2."/>
      <w:lvlJc w:val="left"/>
      <w:pPr>
        <w:ind w:left="1161" w:hanging="408"/>
      </w:pPr>
      <w:rPr>
        <w:rFonts w:ascii="Calibri" w:eastAsia="Calibri" w:hAnsi="Calibri" w:cs="Calibri"/>
        <w:sz w:val="20"/>
        <w:szCs w:val="20"/>
      </w:rPr>
    </w:lvl>
    <w:lvl w:ilvl="2">
      <w:numFmt w:val="bullet"/>
      <w:lvlText w:val="•"/>
      <w:lvlJc w:val="left"/>
      <w:pPr>
        <w:ind w:left="2651" w:hanging="408"/>
      </w:pPr>
    </w:lvl>
    <w:lvl w:ilvl="3">
      <w:numFmt w:val="bullet"/>
      <w:lvlText w:val="•"/>
      <w:lvlJc w:val="left"/>
      <w:pPr>
        <w:ind w:left="4142" w:hanging="408"/>
      </w:pPr>
    </w:lvl>
    <w:lvl w:ilvl="4">
      <w:numFmt w:val="bullet"/>
      <w:lvlText w:val="•"/>
      <w:lvlJc w:val="left"/>
      <w:pPr>
        <w:ind w:left="5633" w:hanging="408"/>
      </w:pPr>
    </w:lvl>
    <w:lvl w:ilvl="5">
      <w:numFmt w:val="bullet"/>
      <w:lvlText w:val="•"/>
      <w:lvlJc w:val="left"/>
      <w:pPr>
        <w:ind w:left="7124" w:hanging="408"/>
      </w:pPr>
    </w:lvl>
    <w:lvl w:ilvl="6">
      <w:numFmt w:val="bullet"/>
      <w:lvlText w:val="•"/>
      <w:lvlJc w:val="left"/>
      <w:pPr>
        <w:ind w:left="8615" w:hanging="408"/>
      </w:pPr>
    </w:lvl>
    <w:lvl w:ilvl="7">
      <w:numFmt w:val="bullet"/>
      <w:lvlText w:val="•"/>
      <w:lvlJc w:val="left"/>
      <w:pPr>
        <w:ind w:left="10106" w:hanging="408"/>
      </w:pPr>
    </w:lvl>
    <w:lvl w:ilvl="8">
      <w:numFmt w:val="bullet"/>
      <w:lvlText w:val="•"/>
      <w:lvlJc w:val="left"/>
      <w:pPr>
        <w:ind w:left="11597" w:hanging="408"/>
      </w:pPr>
    </w:lvl>
  </w:abstractNum>
  <w:abstractNum w:abstractNumId="4">
    <w:nsid w:val="44F37179"/>
    <w:multiLevelType w:val="multilevel"/>
    <w:tmpl w:val="EA8EC770"/>
    <w:lvl w:ilvl="0">
      <w:numFmt w:val="bullet"/>
      <w:lvlText w:val="●"/>
      <w:lvlJc w:val="left"/>
      <w:pPr>
        <w:ind w:left="431" w:hanging="360"/>
      </w:pPr>
      <w:rPr>
        <w:rFonts w:ascii="Calibri" w:eastAsia="Calibri" w:hAnsi="Calibri" w:cs="Calibri"/>
        <w:sz w:val="20"/>
        <w:szCs w:val="20"/>
      </w:rPr>
    </w:lvl>
    <w:lvl w:ilvl="1">
      <w:numFmt w:val="bullet"/>
      <w:lvlText w:val="•"/>
      <w:lvlJc w:val="left"/>
      <w:pPr>
        <w:ind w:left="971" w:hanging="360"/>
      </w:pPr>
    </w:lvl>
    <w:lvl w:ilvl="2">
      <w:numFmt w:val="bullet"/>
      <w:lvlText w:val="•"/>
      <w:lvlJc w:val="left"/>
      <w:pPr>
        <w:ind w:left="1502" w:hanging="360"/>
      </w:pPr>
    </w:lvl>
    <w:lvl w:ilvl="3">
      <w:numFmt w:val="bullet"/>
      <w:lvlText w:val="•"/>
      <w:lvlJc w:val="left"/>
      <w:pPr>
        <w:ind w:left="2033" w:hanging="360"/>
      </w:pPr>
    </w:lvl>
    <w:lvl w:ilvl="4">
      <w:numFmt w:val="bullet"/>
      <w:lvlText w:val="•"/>
      <w:lvlJc w:val="left"/>
      <w:pPr>
        <w:ind w:left="2564" w:hanging="360"/>
      </w:pPr>
    </w:lvl>
    <w:lvl w:ilvl="5">
      <w:numFmt w:val="bullet"/>
      <w:lvlText w:val="•"/>
      <w:lvlJc w:val="left"/>
      <w:pPr>
        <w:ind w:left="3095" w:hanging="360"/>
      </w:pPr>
    </w:lvl>
    <w:lvl w:ilvl="6">
      <w:numFmt w:val="bullet"/>
      <w:lvlText w:val="•"/>
      <w:lvlJc w:val="left"/>
      <w:pPr>
        <w:ind w:left="3626" w:hanging="360"/>
      </w:pPr>
    </w:lvl>
    <w:lvl w:ilvl="7">
      <w:numFmt w:val="bullet"/>
      <w:lvlText w:val="•"/>
      <w:lvlJc w:val="left"/>
      <w:pPr>
        <w:ind w:left="4157" w:hanging="360"/>
      </w:pPr>
    </w:lvl>
    <w:lvl w:ilvl="8">
      <w:numFmt w:val="bullet"/>
      <w:lvlText w:val="•"/>
      <w:lvlJc w:val="left"/>
      <w:pPr>
        <w:ind w:left="4688" w:hanging="360"/>
      </w:pPr>
    </w:lvl>
  </w:abstractNum>
  <w:abstractNum w:abstractNumId="5">
    <w:nsid w:val="5F90572D"/>
    <w:multiLevelType w:val="multilevel"/>
    <w:tmpl w:val="3DC40E98"/>
    <w:lvl w:ilvl="0">
      <w:start w:val="1"/>
      <w:numFmt w:val="decimal"/>
      <w:lvlText w:val="%1."/>
      <w:lvlJc w:val="left"/>
      <w:pPr>
        <w:ind w:left="959" w:hanging="360"/>
      </w:pPr>
      <w:rPr>
        <w:rFonts w:ascii="Calibri" w:eastAsia="Calibri" w:hAnsi="Calibri" w:cs="Calibri"/>
        <w:sz w:val="20"/>
        <w:szCs w:val="20"/>
      </w:rPr>
    </w:lvl>
    <w:lvl w:ilvl="1">
      <w:start w:val="1"/>
      <w:numFmt w:val="decimal"/>
      <w:lvlText w:val="%2."/>
      <w:lvlJc w:val="left"/>
      <w:pPr>
        <w:ind w:left="1161" w:hanging="408"/>
      </w:pPr>
      <w:rPr>
        <w:rFonts w:ascii="Calibri" w:eastAsia="Calibri" w:hAnsi="Calibri" w:cs="Calibri"/>
        <w:sz w:val="20"/>
        <w:szCs w:val="20"/>
      </w:rPr>
    </w:lvl>
    <w:lvl w:ilvl="2">
      <w:numFmt w:val="bullet"/>
      <w:lvlText w:val="•"/>
      <w:lvlJc w:val="left"/>
      <w:pPr>
        <w:ind w:left="2651" w:hanging="408"/>
      </w:pPr>
    </w:lvl>
    <w:lvl w:ilvl="3">
      <w:numFmt w:val="bullet"/>
      <w:lvlText w:val="•"/>
      <w:lvlJc w:val="left"/>
      <w:pPr>
        <w:ind w:left="4142" w:hanging="408"/>
      </w:pPr>
    </w:lvl>
    <w:lvl w:ilvl="4">
      <w:numFmt w:val="bullet"/>
      <w:lvlText w:val="•"/>
      <w:lvlJc w:val="left"/>
      <w:pPr>
        <w:ind w:left="5633" w:hanging="408"/>
      </w:pPr>
    </w:lvl>
    <w:lvl w:ilvl="5">
      <w:numFmt w:val="bullet"/>
      <w:lvlText w:val="•"/>
      <w:lvlJc w:val="left"/>
      <w:pPr>
        <w:ind w:left="7124" w:hanging="408"/>
      </w:pPr>
    </w:lvl>
    <w:lvl w:ilvl="6">
      <w:numFmt w:val="bullet"/>
      <w:lvlText w:val="•"/>
      <w:lvlJc w:val="left"/>
      <w:pPr>
        <w:ind w:left="8615" w:hanging="408"/>
      </w:pPr>
    </w:lvl>
    <w:lvl w:ilvl="7">
      <w:numFmt w:val="bullet"/>
      <w:lvlText w:val="•"/>
      <w:lvlJc w:val="left"/>
      <w:pPr>
        <w:ind w:left="10106" w:hanging="408"/>
      </w:pPr>
    </w:lvl>
    <w:lvl w:ilvl="8">
      <w:numFmt w:val="bullet"/>
      <w:lvlText w:val="•"/>
      <w:lvlJc w:val="left"/>
      <w:pPr>
        <w:ind w:left="11597" w:hanging="408"/>
      </w:pPr>
    </w:lvl>
  </w:abstractNum>
  <w:abstractNum w:abstractNumId="6">
    <w:nsid w:val="68F260E6"/>
    <w:multiLevelType w:val="multilevel"/>
    <w:tmpl w:val="53D44976"/>
    <w:lvl w:ilvl="0">
      <w:numFmt w:val="bullet"/>
      <w:lvlText w:val="●"/>
      <w:lvlJc w:val="left"/>
      <w:pPr>
        <w:ind w:left="402" w:hanging="360"/>
      </w:pPr>
      <w:rPr>
        <w:rFonts w:ascii="Calibri" w:eastAsia="Calibri" w:hAnsi="Calibri" w:cs="Calibri"/>
        <w:sz w:val="20"/>
        <w:szCs w:val="20"/>
      </w:rPr>
    </w:lvl>
    <w:lvl w:ilvl="1">
      <w:numFmt w:val="bullet"/>
      <w:lvlText w:val="•"/>
      <w:lvlJc w:val="left"/>
      <w:pPr>
        <w:ind w:left="935" w:hanging="360"/>
      </w:pPr>
    </w:lvl>
    <w:lvl w:ilvl="2">
      <w:numFmt w:val="bullet"/>
      <w:lvlText w:val="•"/>
      <w:lvlJc w:val="left"/>
      <w:pPr>
        <w:ind w:left="1470" w:hanging="360"/>
      </w:pPr>
    </w:lvl>
    <w:lvl w:ilvl="3">
      <w:numFmt w:val="bullet"/>
      <w:lvlText w:val="•"/>
      <w:lvlJc w:val="left"/>
      <w:pPr>
        <w:ind w:left="2005" w:hanging="360"/>
      </w:pPr>
    </w:lvl>
    <w:lvl w:ilvl="4">
      <w:numFmt w:val="bullet"/>
      <w:lvlText w:val="•"/>
      <w:lvlJc w:val="left"/>
      <w:pPr>
        <w:ind w:left="2540" w:hanging="360"/>
      </w:pPr>
    </w:lvl>
    <w:lvl w:ilvl="5">
      <w:numFmt w:val="bullet"/>
      <w:lvlText w:val="•"/>
      <w:lvlJc w:val="left"/>
      <w:pPr>
        <w:ind w:left="3075" w:hanging="360"/>
      </w:pPr>
    </w:lvl>
    <w:lvl w:ilvl="6">
      <w:numFmt w:val="bullet"/>
      <w:lvlText w:val="•"/>
      <w:lvlJc w:val="left"/>
      <w:pPr>
        <w:ind w:left="3610" w:hanging="360"/>
      </w:pPr>
    </w:lvl>
    <w:lvl w:ilvl="7">
      <w:numFmt w:val="bullet"/>
      <w:lvlText w:val="•"/>
      <w:lvlJc w:val="left"/>
      <w:pPr>
        <w:ind w:left="4145" w:hanging="360"/>
      </w:pPr>
    </w:lvl>
    <w:lvl w:ilvl="8">
      <w:numFmt w:val="bullet"/>
      <w:lvlText w:val="•"/>
      <w:lvlJc w:val="left"/>
      <w:pPr>
        <w:ind w:left="4680" w:hanging="360"/>
      </w:pPr>
    </w:lvl>
  </w:abstractNum>
  <w:abstractNum w:abstractNumId="7">
    <w:nsid w:val="695F29DC"/>
    <w:multiLevelType w:val="multilevel"/>
    <w:tmpl w:val="27646E9A"/>
    <w:lvl w:ilvl="0">
      <w:numFmt w:val="bullet"/>
      <w:lvlText w:val="●"/>
      <w:lvlJc w:val="left"/>
      <w:pPr>
        <w:ind w:left="431" w:hanging="360"/>
      </w:pPr>
      <w:rPr>
        <w:rFonts w:ascii="Calibri" w:eastAsia="Calibri" w:hAnsi="Calibri" w:cs="Calibri"/>
        <w:sz w:val="20"/>
        <w:szCs w:val="20"/>
      </w:rPr>
    </w:lvl>
    <w:lvl w:ilvl="1">
      <w:numFmt w:val="bullet"/>
      <w:lvlText w:val="•"/>
      <w:lvlJc w:val="left"/>
      <w:pPr>
        <w:ind w:left="971" w:hanging="360"/>
      </w:pPr>
    </w:lvl>
    <w:lvl w:ilvl="2">
      <w:numFmt w:val="bullet"/>
      <w:lvlText w:val="•"/>
      <w:lvlJc w:val="left"/>
      <w:pPr>
        <w:ind w:left="1502" w:hanging="360"/>
      </w:pPr>
    </w:lvl>
    <w:lvl w:ilvl="3">
      <w:numFmt w:val="bullet"/>
      <w:lvlText w:val="•"/>
      <w:lvlJc w:val="left"/>
      <w:pPr>
        <w:ind w:left="2033" w:hanging="360"/>
      </w:pPr>
    </w:lvl>
    <w:lvl w:ilvl="4">
      <w:numFmt w:val="bullet"/>
      <w:lvlText w:val="•"/>
      <w:lvlJc w:val="left"/>
      <w:pPr>
        <w:ind w:left="2564" w:hanging="360"/>
      </w:pPr>
    </w:lvl>
    <w:lvl w:ilvl="5">
      <w:numFmt w:val="bullet"/>
      <w:lvlText w:val="•"/>
      <w:lvlJc w:val="left"/>
      <w:pPr>
        <w:ind w:left="3095" w:hanging="360"/>
      </w:pPr>
    </w:lvl>
    <w:lvl w:ilvl="6">
      <w:numFmt w:val="bullet"/>
      <w:lvlText w:val="•"/>
      <w:lvlJc w:val="left"/>
      <w:pPr>
        <w:ind w:left="3626" w:hanging="360"/>
      </w:pPr>
    </w:lvl>
    <w:lvl w:ilvl="7">
      <w:numFmt w:val="bullet"/>
      <w:lvlText w:val="•"/>
      <w:lvlJc w:val="left"/>
      <w:pPr>
        <w:ind w:left="4157" w:hanging="360"/>
      </w:pPr>
    </w:lvl>
    <w:lvl w:ilvl="8">
      <w:numFmt w:val="bullet"/>
      <w:lvlText w:val="•"/>
      <w:lvlJc w:val="left"/>
      <w:pPr>
        <w:ind w:left="4688" w:hanging="360"/>
      </w:pPr>
    </w:lvl>
  </w:abstractNum>
  <w:abstractNum w:abstractNumId="8">
    <w:nsid w:val="6B81094E"/>
    <w:multiLevelType w:val="multilevel"/>
    <w:tmpl w:val="7020D9FA"/>
    <w:lvl w:ilvl="0">
      <w:numFmt w:val="bullet"/>
      <w:lvlText w:val="●"/>
      <w:lvlJc w:val="left"/>
      <w:pPr>
        <w:ind w:left="431" w:hanging="360"/>
      </w:pPr>
      <w:rPr>
        <w:rFonts w:ascii="Calibri" w:eastAsia="Calibri" w:hAnsi="Calibri" w:cs="Calibri"/>
        <w:sz w:val="20"/>
        <w:szCs w:val="20"/>
      </w:rPr>
    </w:lvl>
    <w:lvl w:ilvl="1">
      <w:numFmt w:val="bullet"/>
      <w:lvlText w:val="•"/>
      <w:lvlJc w:val="left"/>
      <w:pPr>
        <w:ind w:left="971" w:hanging="360"/>
      </w:pPr>
    </w:lvl>
    <w:lvl w:ilvl="2">
      <w:numFmt w:val="bullet"/>
      <w:lvlText w:val="•"/>
      <w:lvlJc w:val="left"/>
      <w:pPr>
        <w:ind w:left="1502" w:hanging="360"/>
      </w:pPr>
    </w:lvl>
    <w:lvl w:ilvl="3">
      <w:numFmt w:val="bullet"/>
      <w:lvlText w:val="•"/>
      <w:lvlJc w:val="left"/>
      <w:pPr>
        <w:ind w:left="2033" w:hanging="360"/>
      </w:pPr>
    </w:lvl>
    <w:lvl w:ilvl="4">
      <w:numFmt w:val="bullet"/>
      <w:lvlText w:val="•"/>
      <w:lvlJc w:val="left"/>
      <w:pPr>
        <w:ind w:left="2564" w:hanging="360"/>
      </w:pPr>
    </w:lvl>
    <w:lvl w:ilvl="5">
      <w:numFmt w:val="bullet"/>
      <w:lvlText w:val="•"/>
      <w:lvlJc w:val="left"/>
      <w:pPr>
        <w:ind w:left="3095" w:hanging="360"/>
      </w:pPr>
    </w:lvl>
    <w:lvl w:ilvl="6">
      <w:numFmt w:val="bullet"/>
      <w:lvlText w:val="•"/>
      <w:lvlJc w:val="left"/>
      <w:pPr>
        <w:ind w:left="3626" w:hanging="360"/>
      </w:pPr>
    </w:lvl>
    <w:lvl w:ilvl="7">
      <w:numFmt w:val="bullet"/>
      <w:lvlText w:val="•"/>
      <w:lvlJc w:val="left"/>
      <w:pPr>
        <w:ind w:left="4157" w:hanging="360"/>
      </w:pPr>
    </w:lvl>
    <w:lvl w:ilvl="8">
      <w:numFmt w:val="bullet"/>
      <w:lvlText w:val="•"/>
      <w:lvlJc w:val="left"/>
      <w:pPr>
        <w:ind w:left="4688" w:hanging="360"/>
      </w:pPr>
    </w:lvl>
  </w:abstractNum>
  <w:abstractNum w:abstractNumId="9">
    <w:nsid w:val="7863305C"/>
    <w:multiLevelType w:val="multilevel"/>
    <w:tmpl w:val="FC284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DE92184"/>
    <w:multiLevelType w:val="multilevel"/>
    <w:tmpl w:val="DBA6E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2"/>
  </w:num>
  <w:num w:numId="4">
    <w:abstractNumId w:val="9"/>
  </w:num>
  <w:num w:numId="5">
    <w:abstractNumId w:val="10"/>
  </w:num>
  <w:num w:numId="6">
    <w:abstractNumId w:val="1"/>
  </w:num>
  <w:num w:numId="7">
    <w:abstractNumId w:val="3"/>
  </w:num>
  <w:num w:numId="8">
    <w:abstractNumId w:val="7"/>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80AD8"/>
    <w:rsid w:val="001B36E2"/>
    <w:rsid w:val="00A75388"/>
    <w:rsid w:val="00D37B82"/>
    <w:rsid w:val="00D80AD8"/>
    <w:rsid w:val="00F61F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CF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ind w:left="240"/>
      <w:outlineLvl w:val="0"/>
    </w:pPr>
    <w:rPr>
      <w:b/>
      <w:sz w:val="20"/>
      <w:szCs w:val="20"/>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A75388"/>
    <w:pPr>
      <w:tabs>
        <w:tab w:val="center" w:pos="4320"/>
        <w:tab w:val="right" w:pos="8640"/>
      </w:tabs>
    </w:pPr>
  </w:style>
  <w:style w:type="character" w:customStyle="1" w:styleId="HeaderChar">
    <w:name w:val="Header Char"/>
    <w:basedOn w:val="DefaultParagraphFont"/>
    <w:link w:val="Header"/>
    <w:uiPriority w:val="99"/>
    <w:rsid w:val="00A75388"/>
  </w:style>
  <w:style w:type="paragraph" w:styleId="Footer">
    <w:name w:val="footer"/>
    <w:basedOn w:val="Normal"/>
    <w:link w:val="FooterChar"/>
    <w:uiPriority w:val="99"/>
    <w:unhideWhenUsed/>
    <w:rsid w:val="00A75388"/>
    <w:pPr>
      <w:tabs>
        <w:tab w:val="center" w:pos="4320"/>
        <w:tab w:val="right" w:pos="8640"/>
      </w:tabs>
    </w:pPr>
  </w:style>
  <w:style w:type="character" w:customStyle="1" w:styleId="FooterChar">
    <w:name w:val="Footer Char"/>
    <w:basedOn w:val="DefaultParagraphFont"/>
    <w:link w:val="Footer"/>
    <w:uiPriority w:val="99"/>
    <w:rsid w:val="00A75388"/>
  </w:style>
  <w:style w:type="paragraph" w:styleId="BalloonText">
    <w:name w:val="Balloon Text"/>
    <w:basedOn w:val="Normal"/>
    <w:link w:val="BalloonTextChar"/>
    <w:uiPriority w:val="99"/>
    <w:semiHidden/>
    <w:unhideWhenUsed/>
    <w:rsid w:val="001B36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6E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ind w:left="240"/>
      <w:outlineLvl w:val="0"/>
    </w:pPr>
    <w:rPr>
      <w:b/>
      <w:sz w:val="20"/>
      <w:szCs w:val="20"/>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table" w:customStyle="1" w:styleId="aa">
    <w:basedOn w:val="TableNormal"/>
    <w:tblPr>
      <w:tblStyleRowBandSize w:val="1"/>
      <w:tblStyleColBandSize w:val="1"/>
      <w:tblInd w:w="0" w:type="dxa"/>
      <w:tblCellMar>
        <w:top w:w="0" w:type="dxa"/>
        <w:left w:w="0" w:type="dxa"/>
        <w:bottom w:w="0"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0" w:type="dxa"/>
        <w:left w:w="0" w:type="dxa"/>
        <w:bottom w:w="0" w:type="dxa"/>
        <w:right w:w="0" w:type="dxa"/>
      </w:tblCellMar>
    </w:tblPr>
  </w:style>
  <w:style w:type="table" w:customStyle="1" w:styleId="ad">
    <w:basedOn w:val="TableNormal"/>
    <w:tblPr>
      <w:tblStyleRowBandSize w:val="1"/>
      <w:tblStyleColBandSize w:val="1"/>
      <w:tblInd w:w="0" w:type="dxa"/>
      <w:tblCellMar>
        <w:top w:w="0" w:type="dxa"/>
        <w:left w:w="0" w:type="dxa"/>
        <w:bottom w:w="0" w:type="dxa"/>
        <w:right w:w="0" w:type="dxa"/>
      </w:tblCellMar>
    </w:tblPr>
  </w:style>
  <w:style w:type="table" w:customStyle="1" w:styleId="ae">
    <w:basedOn w:val="TableNormal"/>
    <w:tblPr>
      <w:tblStyleRowBandSize w:val="1"/>
      <w:tblStyleColBandSize w:val="1"/>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A75388"/>
    <w:pPr>
      <w:tabs>
        <w:tab w:val="center" w:pos="4320"/>
        <w:tab w:val="right" w:pos="8640"/>
      </w:tabs>
    </w:pPr>
  </w:style>
  <w:style w:type="character" w:customStyle="1" w:styleId="HeaderChar">
    <w:name w:val="Header Char"/>
    <w:basedOn w:val="DefaultParagraphFont"/>
    <w:link w:val="Header"/>
    <w:uiPriority w:val="99"/>
    <w:rsid w:val="00A75388"/>
  </w:style>
  <w:style w:type="paragraph" w:styleId="Footer">
    <w:name w:val="footer"/>
    <w:basedOn w:val="Normal"/>
    <w:link w:val="FooterChar"/>
    <w:uiPriority w:val="99"/>
    <w:unhideWhenUsed/>
    <w:rsid w:val="00A75388"/>
    <w:pPr>
      <w:tabs>
        <w:tab w:val="center" w:pos="4320"/>
        <w:tab w:val="right" w:pos="8640"/>
      </w:tabs>
    </w:pPr>
  </w:style>
  <w:style w:type="character" w:customStyle="1" w:styleId="FooterChar">
    <w:name w:val="Footer Char"/>
    <w:basedOn w:val="DefaultParagraphFont"/>
    <w:link w:val="Footer"/>
    <w:uiPriority w:val="99"/>
    <w:rsid w:val="00A75388"/>
  </w:style>
  <w:style w:type="paragraph" w:styleId="BalloonText">
    <w:name w:val="Balloon Text"/>
    <w:basedOn w:val="Normal"/>
    <w:link w:val="BalloonTextChar"/>
    <w:uiPriority w:val="99"/>
    <w:semiHidden/>
    <w:unhideWhenUsed/>
    <w:rsid w:val="001B36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36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printerSettings" Target="printerSettings/printerSettings1.bin"/><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pilot.twigscience.com/teacher-assessment-student-version/multiple-choice-assessment/VVNFTlBBQ0swMzc2OQ==" TargetMode="External"/><Relationship Id="rId14" Type="http://schemas.openxmlformats.org/officeDocument/2006/relationships/image" Target="media/image6.png"/><Relationship Id="rId15" Type="http://schemas.openxmlformats.org/officeDocument/2006/relationships/hyperlink" Target="https://pilot.twigscience.com/teacher-assessment-reference/what-are-magnetic-forces/VVNFTlBBQ0swMzc0OA=="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3962</Words>
  <Characters>22589</Characters>
  <Application>Microsoft Macintosh Word</Application>
  <DocSecurity>0</DocSecurity>
  <Lines>188</Lines>
  <Paragraphs>52</Paragraphs>
  <ScaleCrop>false</ScaleCrop>
  <Company/>
  <LinksUpToDate>false</LinksUpToDate>
  <CharactersWithSpaces>26499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cp:lastPrinted>2018-11-20T15:31:00Z</cp:lastPrinted>
  <dcterms:created xsi:type="dcterms:W3CDTF">2018-11-20T15:31:00Z</dcterms:created>
  <dcterms:modified xsi:type="dcterms:W3CDTF">2018-11-20T15:31:00Z</dcterms:modified>
</cp:coreProperties>
</file>